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6FEA" w14:textId="77777777" w:rsidR="00186BF3" w:rsidRPr="00E8113C" w:rsidRDefault="00186BF3" w:rsidP="00206F58">
      <w:pPr>
        <w:ind w:right="-814"/>
        <w:rPr>
          <w:rFonts w:eastAsia="Arial" w:cs="Arial"/>
          <w:b/>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643A84" w14:paraId="0AA76FED" w14:textId="77777777" w:rsidTr="00222BA9">
        <w:tc>
          <w:tcPr>
            <w:tcW w:w="993" w:type="dxa"/>
            <w:shd w:val="clear" w:color="auto" w:fill="auto"/>
          </w:tcPr>
          <w:p w14:paraId="0AA76FEB"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Sesión</w:t>
            </w:r>
          </w:p>
        </w:tc>
        <w:tc>
          <w:tcPr>
            <w:tcW w:w="7654" w:type="dxa"/>
          </w:tcPr>
          <w:p w14:paraId="0AA76FEC" w14:textId="77777777" w:rsidR="00186BF3" w:rsidRPr="00222BA9" w:rsidRDefault="00186BF3" w:rsidP="00F92E59">
            <w:pPr>
              <w:rPr>
                <w:rFonts w:eastAsia="Arial" w:cs="Arial"/>
                <w:bCs/>
                <w:sz w:val="22"/>
                <w:szCs w:val="22"/>
              </w:rPr>
            </w:pPr>
            <w:r w:rsidRPr="00222BA9">
              <w:rPr>
                <w:rFonts w:eastAsia="Arial" w:cs="Arial"/>
                <w:bCs/>
                <w:sz w:val="22"/>
                <w:szCs w:val="22"/>
              </w:rPr>
              <w:t>OG.SO.2020.6</w:t>
            </w:r>
          </w:p>
        </w:tc>
      </w:tr>
      <w:tr w:rsidR="00186BF3" w:rsidRPr="00643A84" w14:paraId="0AA76FF0" w14:textId="77777777" w:rsidTr="00222BA9">
        <w:tc>
          <w:tcPr>
            <w:tcW w:w="993" w:type="dxa"/>
            <w:shd w:val="clear" w:color="auto" w:fill="auto"/>
          </w:tcPr>
          <w:p w14:paraId="0AA76FEE"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Fecha</w:t>
            </w:r>
          </w:p>
        </w:tc>
        <w:tc>
          <w:tcPr>
            <w:tcW w:w="7654" w:type="dxa"/>
          </w:tcPr>
          <w:p w14:paraId="0AA76FEF" w14:textId="77777777" w:rsidR="00186BF3" w:rsidRPr="00222BA9" w:rsidRDefault="00186BF3" w:rsidP="00F92E59">
            <w:pPr>
              <w:rPr>
                <w:rFonts w:eastAsia="Arial" w:cs="Arial"/>
                <w:bCs/>
                <w:sz w:val="22"/>
                <w:szCs w:val="22"/>
              </w:rPr>
            </w:pPr>
            <w:r w:rsidRPr="00222BA9">
              <w:rPr>
                <w:rFonts w:eastAsia="Arial" w:cs="Arial"/>
                <w:bCs/>
                <w:sz w:val="22"/>
                <w:szCs w:val="22"/>
              </w:rPr>
              <w:t>10 de agosto de 2020</w:t>
            </w:r>
          </w:p>
        </w:tc>
      </w:tr>
      <w:tr w:rsidR="00186BF3" w:rsidRPr="00643A84" w14:paraId="0AA76FF3" w14:textId="77777777" w:rsidTr="00222BA9">
        <w:tc>
          <w:tcPr>
            <w:tcW w:w="993" w:type="dxa"/>
            <w:shd w:val="clear" w:color="auto" w:fill="auto"/>
          </w:tcPr>
          <w:p w14:paraId="0AA76FF1"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Hora</w:t>
            </w:r>
          </w:p>
        </w:tc>
        <w:tc>
          <w:tcPr>
            <w:tcW w:w="7654" w:type="dxa"/>
          </w:tcPr>
          <w:p w14:paraId="0AA76FF2" w14:textId="77777777" w:rsidR="00186BF3" w:rsidRPr="00222BA9" w:rsidRDefault="00186BF3" w:rsidP="00F92E59">
            <w:pPr>
              <w:rPr>
                <w:rFonts w:eastAsia="Arial" w:cs="Arial"/>
                <w:bCs/>
                <w:sz w:val="22"/>
                <w:szCs w:val="22"/>
              </w:rPr>
            </w:pPr>
            <w:r w:rsidRPr="00222BA9">
              <w:rPr>
                <w:rFonts w:eastAsia="Arial" w:cs="Arial"/>
                <w:bCs/>
                <w:sz w:val="22"/>
                <w:szCs w:val="22"/>
              </w:rPr>
              <w:t>18:00 horas</w:t>
            </w:r>
          </w:p>
        </w:tc>
      </w:tr>
      <w:tr w:rsidR="00186BF3" w:rsidRPr="00643A84" w14:paraId="0AA76FF8" w14:textId="77777777" w:rsidTr="00222BA9">
        <w:tc>
          <w:tcPr>
            <w:tcW w:w="993" w:type="dxa"/>
            <w:shd w:val="clear" w:color="auto" w:fill="auto"/>
          </w:tcPr>
          <w:p w14:paraId="0AA76FF4" w14:textId="77777777" w:rsidR="00186BF3" w:rsidRPr="00222BA9" w:rsidRDefault="00186BF3" w:rsidP="00F92E59">
            <w:pPr>
              <w:jc w:val="right"/>
              <w:rPr>
                <w:rFonts w:eastAsia="Arial" w:cs="Arial"/>
                <w:bCs/>
                <w:color w:val="006078"/>
                <w:sz w:val="22"/>
                <w:szCs w:val="22"/>
              </w:rPr>
            </w:pPr>
            <w:r w:rsidRPr="00222BA9">
              <w:rPr>
                <w:rFonts w:eastAsia="Arial" w:cs="Arial"/>
                <w:bCs/>
                <w:color w:val="006078"/>
                <w:sz w:val="22"/>
                <w:szCs w:val="22"/>
              </w:rPr>
              <w:t>Lugar</w:t>
            </w:r>
          </w:p>
        </w:tc>
        <w:tc>
          <w:tcPr>
            <w:tcW w:w="7654" w:type="dxa"/>
          </w:tcPr>
          <w:p w14:paraId="0AA76FF5" w14:textId="77777777" w:rsidR="00186BF3" w:rsidRPr="00222BA9" w:rsidRDefault="00186BF3" w:rsidP="00F92E59">
            <w:pPr>
              <w:rPr>
                <w:rFonts w:cs="Arial"/>
                <w:sz w:val="22"/>
                <w:szCs w:val="22"/>
              </w:rPr>
            </w:pPr>
            <w:r w:rsidRPr="00222BA9">
              <w:rPr>
                <w:rFonts w:cs="Arial"/>
                <w:sz w:val="22"/>
                <w:szCs w:val="22"/>
              </w:rPr>
              <w:t>Vía remota mediante plataforma electrónica de videoconferencias con el siguiente enlace:</w:t>
            </w:r>
          </w:p>
          <w:p w14:paraId="0AA76FF6" w14:textId="77777777" w:rsidR="00186BF3" w:rsidRPr="00222BA9" w:rsidRDefault="00F30955" w:rsidP="00F92E59">
            <w:pPr>
              <w:ind w:right="-814"/>
              <w:rPr>
                <w:rFonts w:eastAsia="Arial" w:cs="Arial"/>
                <w:sz w:val="22"/>
                <w:szCs w:val="22"/>
              </w:rPr>
            </w:pPr>
            <w:hyperlink r:id="rId7" w:history="1">
              <w:r w:rsidR="00186BF3" w:rsidRPr="00222BA9">
                <w:rPr>
                  <w:rStyle w:val="Hipervnculo"/>
                  <w:rFonts w:eastAsia="Arial" w:cs="Arial"/>
                  <w:sz w:val="22"/>
                  <w:szCs w:val="22"/>
                </w:rPr>
                <w:t>https://teams.microsoft.com/l/meetup-join/19%3ameeting_ZDIxZTlmYmEtYjJlYi00NTM1LTg4MjYtMzBhMjY1ZDIzOGIx%40thread.v2/0?context=%7b%22Tid%22%3a%22eb45f0fe-1d5e-4158-b768-7f16522faec7%22%2c%22Oid%22%3a%22674094bb-114e-413e-a62b-c7798923df79%22%7d</w:t>
              </w:r>
            </w:hyperlink>
          </w:p>
          <w:p w14:paraId="0AA76FF7" w14:textId="77777777" w:rsidR="00186BF3" w:rsidRPr="00222BA9" w:rsidRDefault="00186BF3" w:rsidP="00F92E59">
            <w:pPr>
              <w:rPr>
                <w:rFonts w:eastAsia="Arial" w:cs="Arial"/>
                <w:bCs/>
                <w:sz w:val="22"/>
                <w:szCs w:val="22"/>
              </w:rPr>
            </w:pPr>
          </w:p>
        </w:tc>
      </w:tr>
    </w:tbl>
    <w:p w14:paraId="0AA76FF9" w14:textId="77777777" w:rsidR="00186BF3" w:rsidRDefault="00186BF3" w:rsidP="00186BF3">
      <w:pPr>
        <w:rPr>
          <w:rFonts w:eastAsia="Arial" w:cs="Arial"/>
          <w:b/>
          <w:szCs w:val="22"/>
        </w:rPr>
      </w:pPr>
    </w:p>
    <w:p w14:paraId="0AA76FFA" w14:textId="77777777" w:rsidR="00186BF3" w:rsidRDefault="00186BF3" w:rsidP="00186BF3">
      <w:pPr>
        <w:rPr>
          <w:rFonts w:eastAsia="Arial" w:cs="Arial"/>
          <w:b/>
        </w:rPr>
      </w:pPr>
    </w:p>
    <w:p w14:paraId="0AA76FFB" w14:textId="3A299B07" w:rsidR="00186BF3" w:rsidRPr="00A401B8" w:rsidRDefault="00186BF3" w:rsidP="00186BF3">
      <w:pPr>
        <w:rPr>
          <w:rFonts w:cs="Arial"/>
        </w:rPr>
      </w:pPr>
      <w:r w:rsidRPr="00A401B8">
        <w:rPr>
          <w:rFonts w:cs="Arial"/>
        </w:rPr>
        <w:t xml:space="preserve">Conforme con lo dispuesto en el artículo 28 de la Ley del Sistema Anticorrupción del Estado de Jalisco, del 75.5 de la Ley Orgánica del Poder Ejecutivo del Estado de Jalisco y el artículo 14 del Estatuto Orgánico de la Secretaría Ejecutiva del Sistema Estatal Anticorrupción de Jalisco, y previa convocatoria emitida el </w:t>
      </w:r>
      <w:r w:rsidR="00EB51CF">
        <w:rPr>
          <w:rFonts w:cs="Arial"/>
        </w:rPr>
        <w:t>3 de agosto de 2020</w:t>
      </w:r>
      <w:r w:rsidRPr="00A401B8">
        <w:rPr>
          <w:rFonts w:cs="Arial"/>
        </w:rPr>
        <w:t xml:space="preserve">, </w:t>
      </w:r>
      <w:r w:rsidR="006F1F6A">
        <w:rPr>
          <w:rFonts w:cs="Arial"/>
        </w:rPr>
        <w:t>quienes integran el</w:t>
      </w:r>
      <w:r w:rsidRPr="00A401B8">
        <w:rPr>
          <w:rFonts w:cs="Arial"/>
        </w:rPr>
        <w:t xml:space="preserve"> Órgano de Gobierno de la Secretaría Ejecutiva del Sistema Estatal Anticorrupción de Jalisco celebran la </w:t>
      </w:r>
      <w:r>
        <w:rPr>
          <w:rFonts w:cs="Arial"/>
        </w:rPr>
        <w:t>Segunda</w:t>
      </w:r>
      <w:r w:rsidRPr="00A401B8">
        <w:rPr>
          <w:rFonts w:cs="Arial"/>
        </w:rPr>
        <w:t xml:space="preserve"> Sesión </w:t>
      </w:r>
      <w:r>
        <w:rPr>
          <w:rFonts w:cs="Arial"/>
        </w:rPr>
        <w:t>O</w:t>
      </w:r>
      <w:r w:rsidRPr="00A401B8">
        <w:rPr>
          <w:rFonts w:cs="Arial"/>
        </w:rPr>
        <w:t xml:space="preserve">rdinaria en el día </w:t>
      </w:r>
      <w:r w:rsidR="006F1F6A">
        <w:rPr>
          <w:rFonts w:cs="Arial"/>
        </w:rPr>
        <w:t xml:space="preserve">y hora </w:t>
      </w:r>
      <w:r w:rsidRPr="00A401B8">
        <w:rPr>
          <w:rFonts w:cs="Arial"/>
        </w:rPr>
        <w:t>señalado</w:t>
      </w:r>
      <w:r w:rsidR="006F1F6A">
        <w:rPr>
          <w:rFonts w:cs="Arial"/>
        </w:rPr>
        <w:t>s</w:t>
      </w:r>
      <w:r w:rsidRPr="00A401B8">
        <w:rPr>
          <w:rFonts w:cs="Arial"/>
        </w:rPr>
        <w:t>, bajo el siguiente</w:t>
      </w:r>
    </w:p>
    <w:p w14:paraId="0AA76FFC" w14:textId="77777777" w:rsidR="00186BF3" w:rsidRPr="00DB169F" w:rsidRDefault="00186BF3" w:rsidP="00186BF3">
      <w:pPr>
        <w:rPr>
          <w:rFonts w:eastAsia="Arial" w:cs="Arial"/>
          <w:szCs w:val="22"/>
        </w:rPr>
      </w:pPr>
    </w:p>
    <w:p w14:paraId="0AA76FFD" w14:textId="77777777" w:rsidR="00186BF3" w:rsidRDefault="00186BF3" w:rsidP="00186BF3">
      <w:pPr>
        <w:rPr>
          <w:rFonts w:eastAsia="Arial" w:cs="Arial"/>
          <w:b/>
          <w:bCs/>
          <w:color w:val="006078"/>
          <w:szCs w:val="22"/>
        </w:rPr>
      </w:pPr>
      <w:r w:rsidRPr="00643A84">
        <w:rPr>
          <w:rFonts w:eastAsia="Arial" w:cs="Arial"/>
          <w:b/>
          <w:bCs/>
          <w:color w:val="006078"/>
          <w:szCs w:val="22"/>
        </w:rPr>
        <w:t>Orden del día</w:t>
      </w:r>
    </w:p>
    <w:p w14:paraId="0AA76FFE" w14:textId="77777777" w:rsidR="00186BF3" w:rsidRPr="00DC0428" w:rsidRDefault="00186BF3" w:rsidP="00186BF3">
      <w:pPr>
        <w:rPr>
          <w:rFonts w:eastAsia="Arial" w:cs="Arial"/>
          <w:b/>
          <w:bCs/>
          <w:color w:val="006078"/>
          <w:szCs w:val="22"/>
        </w:rPr>
      </w:pPr>
    </w:p>
    <w:p w14:paraId="0AA76FFF" w14:textId="21BD7051"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Registro de asistencia y</w:t>
      </w:r>
      <w:r w:rsidR="00D679EF">
        <w:rPr>
          <w:rFonts w:eastAsia="MS Mincho" w:cs="Arial"/>
          <w:lang w:val="es-ES_tradnl"/>
        </w:rPr>
        <w:t>,</w:t>
      </w:r>
      <w:r w:rsidRPr="00E81B50">
        <w:rPr>
          <w:rFonts w:eastAsia="MS Mincho" w:cs="Arial"/>
          <w:lang w:val="es-ES_tradnl"/>
        </w:rPr>
        <w:t xml:space="preserve"> en su caso, declaratoria de </w:t>
      </w:r>
      <w:r w:rsidRPr="0002085A">
        <w:rPr>
          <w:rFonts w:eastAsia="MS Mincho" w:cs="Arial"/>
          <w:i/>
          <w:iCs/>
          <w:lang w:val="es-ES_tradnl"/>
        </w:rPr>
        <w:t>qu</w:t>
      </w:r>
      <w:r w:rsidR="0002085A" w:rsidRPr="0002085A">
        <w:rPr>
          <w:rFonts w:eastAsia="MS Mincho" w:cs="Arial"/>
          <w:i/>
          <w:iCs/>
          <w:lang w:val="es-ES_tradnl"/>
        </w:rPr>
        <w:t>o</w:t>
      </w:r>
      <w:r w:rsidRPr="0002085A">
        <w:rPr>
          <w:rFonts w:eastAsia="MS Mincho" w:cs="Arial"/>
          <w:i/>
          <w:iCs/>
          <w:lang w:val="es-ES_tradnl"/>
        </w:rPr>
        <w:t>rum</w:t>
      </w:r>
    </w:p>
    <w:p w14:paraId="0AA77000" w14:textId="6302D255"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Lectura y</w:t>
      </w:r>
      <w:r w:rsidR="0002085A">
        <w:rPr>
          <w:rFonts w:eastAsia="MS Mincho" w:cs="Arial"/>
          <w:lang w:val="es-ES_tradnl"/>
        </w:rPr>
        <w:t>,</w:t>
      </w:r>
      <w:r w:rsidRPr="00E81B50">
        <w:rPr>
          <w:rFonts w:eastAsia="MS Mincho" w:cs="Arial"/>
          <w:lang w:val="es-ES_tradnl"/>
        </w:rPr>
        <w:t xml:space="preserve"> en su caso, aprobación del Orden del </w:t>
      </w:r>
      <w:r w:rsidR="0002085A">
        <w:rPr>
          <w:rFonts w:eastAsia="MS Mincho" w:cs="Arial"/>
          <w:lang w:val="es-ES_tradnl"/>
        </w:rPr>
        <w:t>d</w:t>
      </w:r>
      <w:r w:rsidRPr="00E81B50">
        <w:rPr>
          <w:rFonts w:eastAsia="MS Mincho" w:cs="Arial"/>
          <w:lang w:val="es-ES_tradnl"/>
        </w:rPr>
        <w:t>ía</w:t>
      </w:r>
    </w:p>
    <w:p w14:paraId="0AA77001" w14:textId="24E8E328"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Lectura y</w:t>
      </w:r>
      <w:r w:rsidR="0002085A">
        <w:rPr>
          <w:rFonts w:eastAsia="MS Mincho" w:cs="Arial"/>
          <w:lang w:val="es-ES_tradnl"/>
        </w:rPr>
        <w:t>,</w:t>
      </w:r>
      <w:r w:rsidRPr="00E81B50">
        <w:rPr>
          <w:rFonts w:eastAsia="MS Mincho" w:cs="Arial"/>
          <w:lang w:val="es-ES_tradnl"/>
        </w:rPr>
        <w:t xml:space="preserve"> en su caso, aprobación y firma de las </w:t>
      </w:r>
      <w:r w:rsidR="00B94960">
        <w:rPr>
          <w:rFonts w:eastAsia="MS Mincho" w:cs="Arial"/>
          <w:lang w:val="es-ES_tradnl"/>
        </w:rPr>
        <w:t>a</w:t>
      </w:r>
      <w:r w:rsidRPr="00E81B50">
        <w:rPr>
          <w:rFonts w:eastAsia="MS Mincho" w:cs="Arial"/>
          <w:lang w:val="es-ES_tradnl"/>
        </w:rPr>
        <w:t>ctas de la</w:t>
      </w:r>
      <w:r w:rsidR="00B94960">
        <w:rPr>
          <w:rFonts w:eastAsia="MS Mincho" w:cs="Arial"/>
          <w:lang w:val="es-ES_tradnl"/>
        </w:rPr>
        <w:t>s</w:t>
      </w:r>
      <w:r w:rsidRPr="00E81B50">
        <w:rPr>
          <w:rFonts w:eastAsia="MS Mincho" w:cs="Arial"/>
          <w:lang w:val="es-ES_tradnl"/>
        </w:rPr>
        <w:t xml:space="preserve"> </w:t>
      </w:r>
      <w:r w:rsidR="00B94960">
        <w:rPr>
          <w:rFonts w:eastAsia="MS Mincho" w:cs="Arial"/>
          <w:lang w:val="es-ES_tradnl"/>
        </w:rPr>
        <w:t>s</w:t>
      </w:r>
      <w:r w:rsidRPr="00E81B50">
        <w:rPr>
          <w:rFonts w:eastAsia="MS Mincho" w:cs="Arial"/>
          <w:lang w:val="es-ES_tradnl"/>
        </w:rPr>
        <w:t>esiones celebradas el 27 de enero, 26 de febrero, 4 y 14 de mayo y 9 de junio de 2020</w:t>
      </w:r>
    </w:p>
    <w:p w14:paraId="0AA77002" w14:textId="5E599A26"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 xml:space="preserve">Presentación para conocimiento del </w:t>
      </w:r>
      <w:r w:rsidR="0063295E">
        <w:rPr>
          <w:rFonts w:eastAsia="MS Mincho" w:cs="Arial"/>
          <w:lang w:val="es-ES_tradnl"/>
        </w:rPr>
        <w:t>s</w:t>
      </w:r>
      <w:r w:rsidRPr="00E81B50">
        <w:rPr>
          <w:rFonts w:eastAsia="MS Mincho" w:cs="Arial"/>
          <w:lang w:val="es-ES_tradnl"/>
        </w:rPr>
        <w:t xml:space="preserve">eguimiento de </w:t>
      </w:r>
      <w:r w:rsidR="0063295E">
        <w:rPr>
          <w:rFonts w:eastAsia="MS Mincho" w:cs="Arial"/>
          <w:lang w:val="es-ES_tradnl"/>
        </w:rPr>
        <w:t>a</w:t>
      </w:r>
      <w:r w:rsidRPr="00E81B50">
        <w:rPr>
          <w:rFonts w:eastAsia="MS Mincho" w:cs="Arial"/>
          <w:lang w:val="es-ES_tradnl"/>
        </w:rPr>
        <w:t>cuerdos</w:t>
      </w:r>
    </w:p>
    <w:p w14:paraId="0AA77003" w14:textId="423D86E9"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Presentación y</w:t>
      </w:r>
      <w:r w:rsidR="0063295E">
        <w:rPr>
          <w:rFonts w:eastAsia="MS Mincho" w:cs="Arial"/>
          <w:lang w:val="es-ES_tradnl"/>
        </w:rPr>
        <w:t>,</w:t>
      </w:r>
      <w:r w:rsidRPr="00E81B50">
        <w:rPr>
          <w:rFonts w:eastAsia="MS Mincho" w:cs="Arial"/>
          <w:lang w:val="es-ES_tradnl"/>
        </w:rPr>
        <w:t xml:space="preserve"> en su caso, aprobación del Informe de Actividades </w:t>
      </w:r>
      <w:r w:rsidR="001461E4">
        <w:rPr>
          <w:rFonts w:eastAsia="MS Mincho" w:cs="Arial"/>
          <w:lang w:val="es-ES_tradnl"/>
        </w:rPr>
        <w:t>e</w:t>
      </w:r>
      <w:r w:rsidRPr="00E81B50">
        <w:rPr>
          <w:rFonts w:eastAsia="MS Mincho" w:cs="Arial"/>
          <w:lang w:val="es-ES_tradnl"/>
        </w:rPr>
        <w:t>nero-</w:t>
      </w:r>
      <w:r w:rsidR="002B18D4">
        <w:rPr>
          <w:rFonts w:eastAsia="MS Mincho" w:cs="Arial"/>
          <w:lang w:val="es-ES_tradnl"/>
        </w:rPr>
        <w:t>m</w:t>
      </w:r>
      <w:r w:rsidRPr="00E81B50">
        <w:rPr>
          <w:rFonts w:eastAsia="MS Mincho" w:cs="Arial"/>
          <w:lang w:val="es-ES_tradnl"/>
        </w:rPr>
        <w:t xml:space="preserve">arzo </w:t>
      </w:r>
      <w:r w:rsidR="008C3CBA">
        <w:rPr>
          <w:rFonts w:eastAsia="MS Mincho" w:cs="Arial"/>
          <w:lang w:val="es-ES_tradnl"/>
        </w:rPr>
        <w:t xml:space="preserve">de </w:t>
      </w:r>
      <w:r w:rsidRPr="00E81B50">
        <w:rPr>
          <w:rFonts w:eastAsia="MS Mincho" w:cs="Arial"/>
          <w:lang w:val="es-ES_tradnl"/>
        </w:rPr>
        <w:t>2020 de la Secretaría Ejecutiva</w:t>
      </w:r>
    </w:p>
    <w:p w14:paraId="0AA77004" w14:textId="3F376D26"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Presentación y</w:t>
      </w:r>
      <w:r w:rsidR="002B18D4">
        <w:rPr>
          <w:rFonts w:eastAsia="MS Mincho" w:cs="Arial"/>
          <w:lang w:val="es-ES_tradnl"/>
        </w:rPr>
        <w:t>,</w:t>
      </w:r>
      <w:r w:rsidRPr="00E81B50">
        <w:rPr>
          <w:rFonts w:eastAsia="MS Mincho" w:cs="Arial"/>
          <w:lang w:val="es-ES_tradnl"/>
        </w:rPr>
        <w:t xml:space="preserve"> en su caso, aprobación del Informe de Actividades </w:t>
      </w:r>
      <w:r w:rsidR="001461E4">
        <w:rPr>
          <w:rFonts w:eastAsia="MS Mincho" w:cs="Arial"/>
          <w:lang w:val="es-ES_tradnl"/>
        </w:rPr>
        <w:t>a</w:t>
      </w:r>
      <w:r w:rsidRPr="00E81B50">
        <w:rPr>
          <w:rFonts w:eastAsia="MS Mincho" w:cs="Arial"/>
          <w:lang w:val="es-ES_tradnl"/>
        </w:rPr>
        <w:t>bril-</w:t>
      </w:r>
      <w:r w:rsidR="001461E4">
        <w:rPr>
          <w:rFonts w:eastAsia="MS Mincho" w:cs="Arial"/>
          <w:lang w:val="es-ES_tradnl"/>
        </w:rPr>
        <w:t>j</w:t>
      </w:r>
      <w:r w:rsidRPr="00E81B50">
        <w:rPr>
          <w:rFonts w:eastAsia="MS Mincho" w:cs="Arial"/>
          <w:lang w:val="es-ES_tradnl"/>
        </w:rPr>
        <w:t xml:space="preserve">unio </w:t>
      </w:r>
      <w:r w:rsidR="008C3CBA">
        <w:rPr>
          <w:rFonts w:eastAsia="MS Mincho" w:cs="Arial"/>
          <w:lang w:val="es-ES_tradnl"/>
        </w:rPr>
        <w:t xml:space="preserve">de </w:t>
      </w:r>
      <w:r w:rsidRPr="00E81B50">
        <w:rPr>
          <w:rFonts w:eastAsia="MS Mincho" w:cs="Arial"/>
          <w:lang w:val="es-ES_tradnl"/>
        </w:rPr>
        <w:t>2020 de la Secretaría Ejecutiva</w:t>
      </w:r>
    </w:p>
    <w:p w14:paraId="0AA77005" w14:textId="29581DE8"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Propuesta y</w:t>
      </w:r>
      <w:r w:rsidR="001461E4">
        <w:rPr>
          <w:rFonts w:eastAsia="MS Mincho" w:cs="Arial"/>
          <w:lang w:val="es-ES_tradnl"/>
        </w:rPr>
        <w:t>,</w:t>
      </w:r>
      <w:r w:rsidRPr="00E81B50">
        <w:rPr>
          <w:rFonts w:eastAsia="MS Mincho" w:cs="Arial"/>
          <w:lang w:val="es-ES_tradnl"/>
        </w:rPr>
        <w:t xml:space="preserve"> en su caso, aprobación del Anteproyecto de Presupuesto y plantilla del personal de la Secretaría Ejecutiva para el ejercicio fiscal 2021</w:t>
      </w:r>
    </w:p>
    <w:p w14:paraId="0AA77006" w14:textId="2F44F1A8" w:rsidR="00186BF3" w:rsidRPr="00E81B50" w:rsidRDefault="00186BF3" w:rsidP="00186BF3">
      <w:pPr>
        <w:pStyle w:val="Prrafodelista"/>
        <w:numPr>
          <w:ilvl w:val="0"/>
          <w:numId w:val="23"/>
        </w:numPr>
        <w:ind w:left="1222" w:right="567" w:hanging="502"/>
        <w:jc w:val="both"/>
        <w:rPr>
          <w:rFonts w:eastAsia="MS Mincho" w:cs="Arial"/>
          <w:lang w:val="es-ES_tradnl"/>
        </w:rPr>
      </w:pPr>
      <w:bookmarkStart w:id="1" w:name="_Hlk52477466"/>
      <w:r w:rsidRPr="00E81B50">
        <w:rPr>
          <w:rFonts w:eastAsia="MS Mincho" w:cs="Arial"/>
          <w:lang w:val="es-ES_tradnl"/>
        </w:rPr>
        <w:t>Presentación y</w:t>
      </w:r>
      <w:r w:rsidR="001461E4">
        <w:rPr>
          <w:rFonts w:eastAsia="MS Mincho" w:cs="Arial"/>
          <w:lang w:val="es-ES_tradnl"/>
        </w:rPr>
        <w:t>,</w:t>
      </w:r>
      <w:r w:rsidRPr="00E81B50">
        <w:rPr>
          <w:rFonts w:eastAsia="MS Mincho" w:cs="Arial"/>
          <w:lang w:val="es-ES_tradnl"/>
        </w:rPr>
        <w:t xml:space="preserve"> en su caso, aprobación de transferencias presupuestarias</w:t>
      </w:r>
    </w:p>
    <w:bookmarkEnd w:id="1"/>
    <w:p w14:paraId="0AA77007" w14:textId="6CCB9C62"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Presentación y</w:t>
      </w:r>
      <w:r w:rsidR="001461E4">
        <w:rPr>
          <w:rFonts w:eastAsia="MS Mincho" w:cs="Arial"/>
          <w:lang w:val="es-ES_tradnl"/>
        </w:rPr>
        <w:t>,</w:t>
      </w:r>
      <w:r w:rsidRPr="00E81B50">
        <w:rPr>
          <w:rFonts w:eastAsia="MS Mincho" w:cs="Arial"/>
          <w:lang w:val="es-ES_tradnl"/>
        </w:rPr>
        <w:t xml:space="preserve"> en su caso, aprobación de las Condiciones Generales de Trabajo de los Servidores Públicos de la Secretaría Ejecutiva</w:t>
      </w:r>
    </w:p>
    <w:p w14:paraId="0AA77008" w14:textId="5A3B48D9" w:rsidR="00186BF3" w:rsidRPr="00E81B50" w:rsidRDefault="00186BF3" w:rsidP="00186BF3">
      <w:pPr>
        <w:pStyle w:val="Prrafodelista"/>
        <w:numPr>
          <w:ilvl w:val="0"/>
          <w:numId w:val="23"/>
        </w:numPr>
        <w:ind w:left="1222" w:right="567" w:hanging="502"/>
        <w:jc w:val="both"/>
        <w:rPr>
          <w:rFonts w:eastAsia="MS Mincho" w:cs="Arial"/>
          <w:lang w:val="es-ES_tradnl"/>
        </w:rPr>
      </w:pPr>
      <w:bookmarkStart w:id="2" w:name="_Hlk52481711"/>
      <w:r w:rsidRPr="00E81B50">
        <w:rPr>
          <w:rFonts w:eastAsia="MS Mincho" w:cs="Arial"/>
          <w:lang w:val="es-ES_tradnl"/>
        </w:rPr>
        <w:t>Presentación para conocimiento del Manual de Organización de la Secretaría Ejecutiva</w:t>
      </w:r>
    </w:p>
    <w:bookmarkEnd w:id="2"/>
    <w:p w14:paraId="0AA77009" w14:textId="17378A8E"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Presentación para conocimiento del Oficio 1050 de la SIPINNA, en el que solicitan información respecto al cumplimiento de las recomendaciones emitidas por el Comité de los Derechos del Niño de las Naciones Unidas</w:t>
      </w:r>
    </w:p>
    <w:p w14:paraId="0AA7700A" w14:textId="77777777"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lastRenderedPageBreak/>
        <w:t>Asuntos generales</w:t>
      </w:r>
    </w:p>
    <w:p w14:paraId="0AA7700B" w14:textId="77777777"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Acuerdos</w:t>
      </w:r>
    </w:p>
    <w:p w14:paraId="0AA7700C" w14:textId="3323E09D" w:rsidR="00186BF3" w:rsidRPr="00E81B50" w:rsidRDefault="00186BF3" w:rsidP="00186BF3">
      <w:pPr>
        <w:pStyle w:val="Prrafodelista"/>
        <w:numPr>
          <w:ilvl w:val="0"/>
          <w:numId w:val="23"/>
        </w:numPr>
        <w:ind w:left="1222" w:right="567" w:hanging="502"/>
        <w:jc w:val="both"/>
        <w:rPr>
          <w:rFonts w:eastAsia="MS Mincho" w:cs="Arial"/>
          <w:lang w:val="es-ES_tradnl"/>
        </w:rPr>
      </w:pPr>
      <w:r w:rsidRPr="00E81B50">
        <w:rPr>
          <w:rFonts w:eastAsia="MS Mincho" w:cs="Arial"/>
          <w:lang w:val="es-ES_tradnl"/>
        </w:rPr>
        <w:t xml:space="preserve">Clausura de la </w:t>
      </w:r>
      <w:r w:rsidR="009A52FE">
        <w:rPr>
          <w:rFonts w:eastAsia="MS Mincho" w:cs="Arial"/>
          <w:lang w:val="es-ES_tradnl"/>
        </w:rPr>
        <w:t>s</w:t>
      </w:r>
      <w:r w:rsidRPr="00E81B50">
        <w:rPr>
          <w:rFonts w:eastAsia="MS Mincho" w:cs="Arial"/>
          <w:lang w:val="es-ES_tradnl"/>
        </w:rPr>
        <w:t>esión</w:t>
      </w:r>
    </w:p>
    <w:p w14:paraId="0AA7700D" w14:textId="026CC48D" w:rsidR="00186BF3" w:rsidRDefault="00186BF3" w:rsidP="00186BF3">
      <w:pPr>
        <w:jc w:val="center"/>
        <w:rPr>
          <w:rFonts w:eastAsia="Arial" w:cs="Arial"/>
          <w:szCs w:val="22"/>
        </w:rPr>
      </w:pPr>
    </w:p>
    <w:p w14:paraId="21BCFCB6" w14:textId="77777777" w:rsidR="009A52FE" w:rsidRPr="00187922" w:rsidRDefault="009A52FE" w:rsidP="00186BF3">
      <w:pPr>
        <w:jc w:val="center"/>
        <w:rPr>
          <w:rFonts w:eastAsia="Arial" w:cs="Arial"/>
          <w:szCs w:val="22"/>
        </w:rPr>
      </w:pPr>
    </w:p>
    <w:p w14:paraId="0AA7700E" w14:textId="77777777" w:rsidR="00186BF3" w:rsidRPr="00C86FA3" w:rsidRDefault="00186BF3" w:rsidP="00186BF3">
      <w:pPr>
        <w:pStyle w:val="Prrafodelista"/>
        <w:numPr>
          <w:ilvl w:val="0"/>
          <w:numId w:val="7"/>
        </w:numPr>
        <w:rPr>
          <w:rFonts w:eastAsia="Arial" w:cs="Arial"/>
          <w:b/>
          <w:bCs/>
          <w:color w:val="006078"/>
          <w:szCs w:val="22"/>
        </w:rPr>
      </w:pPr>
      <w:r w:rsidRPr="00C86FA3">
        <w:rPr>
          <w:rFonts w:eastAsia="Arial" w:cs="Arial"/>
          <w:b/>
          <w:bCs/>
          <w:color w:val="006078"/>
          <w:szCs w:val="22"/>
        </w:rPr>
        <w:t xml:space="preserve"> Registro de asistencia y, en su caso, declaratoria de </w:t>
      </w:r>
      <w:r w:rsidRPr="009A52FE">
        <w:rPr>
          <w:rFonts w:eastAsia="Arial" w:cs="Arial"/>
          <w:b/>
          <w:bCs/>
          <w:i/>
          <w:iCs/>
          <w:color w:val="006078"/>
          <w:szCs w:val="22"/>
        </w:rPr>
        <w:t>quorum</w:t>
      </w:r>
    </w:p>
    <w:p w14:paraId="0AA7700F" w14:textId="77777777" w:rsidR="00186BF3" w:rsidRPr="00DC0428" w:rsidRDefault="00186BF3" w:rsidP="00186BF3">
      <w:pPr>
        <w:rPr>
          <w:rFonts w:eastAsia="Arial" w:cs="Arial"/>
          <w:b/>
          <w:bCs/>
          <w:color w:val="006078"/>
          <w:szCs w:val="22"/>
        </w:rPr>
      </w:pPr>
    </w:p>
    <w:p w14:paraId="22B2055A" w14:textId="6B086729" w:rsidR="00523D03" w:rsidRPr="00F648B0" w:rsidRDefault="00523D03" w:rsidP="00523D03">
      <w:pPr>
        <w:rPr>
          <w:rFonts w:eastAsia="Arial" w:cs="Arial"/>
          <w:szCs w:val="22"/>
          <w:lang w:val="es-ES"/>
        </w:rPr>
      </w:pPr>
      <w:r w:rsidRPr="00F648B0">
        <w:rPr>
          <w:rFonts w:eastAsia="Arial" w:cs="Arial"/>
          <w:szCs w:val="22"/>
          <w:lang w:val="es-ES"/>
        </w:rPr>
        <w:t xml:space="preserve">La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w:t>
      </w:r>
      <w:r w:rsidR="009A52FE">
        <w:rPr>
          <w:rFonts w:eastAsia="Arial" w:cs="Arial"/>
          <w:szCs w:val="22"/>
          <w:lang w:val="es-ES"/>
        </w:rPr>
        <w:t xml:space="preserve"> </w:t>
      </w:r>
      <w:r w:rsidRPr="00F648B0">
        <w:rPr>
          <w:rFonts w:eastAsia="Arial" w:cs="Arial"/>
          <w:szCs w:val="22"/>
          <w:lang w:val="es-ES"/>
        </w:rPr>
        <w:t xml:space="preserve">solicita a la Secretaria Técnica verifique la asistencia de </w:t>
      </w:r>
      <w:r w:rsidR="00BF64CF">
        <w:rPr>
          <w:rFonts w:eastAsia="Arial" w:cs="Arial"/>
          <w:szCs w:val="22"/>
          <w:lang w:val="es-ES"/>
        </w:rPr>
        <w:t xml:space="preserve">quienes integran </w:t>
      </w:r>
      <w:r w:rsidRPr="00F648B0">
        <w:rPr>
          <w:rFonts w:eastAsia="Arial" w:cs="Arial"/>
          <w:szCs w:val="22"/>
          <w:lang w:val="es-ES"/>
        </w:rPr>
        <w:t xml:space="preserve">el Órgano de Gobierno e informe si hay el </w:t>
      </w:r>
      <w:r w:rsidRPr="00BF64CF">
        <w:rPr>
          <w:rFonts w:eastAsia="Arial" w:cs="Arial"/>
          <w:i/>
          <w:iCs/>
          <w:szCs w:val="22"/>
          <w:lang w:val="es-ES"/>
        </w:rPr>
        <w:t>quorum</w:t>
      </w:r>
      <w:r w:rsidRPr="00F648B0">
        <w:rPr>
          <w:rFonts w:eastAsia="Arial" w:cs="Arial"/>
          <w:szCs w:val="22"/>
          <w:lang w:val="es-ES"/>
        </w:rPr>
        <w:t xml:space="preserve"> necesario para dar inicio a la sesión. La Secretaria Técnica manifiesta que hay </w:t>
      </w:r>
      <w:r w:rsidRPr="00772764">
        <w:rPr>
          <w:rFonts w:eastAsia="Arial" w:cs="Arial"/>
          <w:i/>
          <w:iCs/>
          <w:szCs w:val="22"/>
          <w:lang w:val="es-ES"/>
        </w:rPr>
        <w:t>quorum</w:t>
      </w:r>
      <w:r w:rsidRPr="00F648B0">
        <w:rPr>
          <w:rFonts w:eastAsia="Arial" w:cs="Arial"/>
          <w:szCs w:val="22"/>
          <w:lang w:val="es-ES"/>
        </w:rPr>
        <w:t xml:space="preserve">, ya que se encuentran presentes </w:t>
      </w:r>
      <w:r>
        <w:rPr>
          <w:rFonts w:eastAsia="Arial" w:cs="Arial"/>
          <w:szCs w:val="22"/>
          <w:lang w:val="es-ES"/>
        </w:rPr>
        <w:t xml:space="preserve">seis de </w:t>
      </w:r>
      <w:r w:rsidR="00772764">
        <w:rPr>
          <w:rFonts w:eastAsia="Arial" w:cs="Arial"/>
          <w:szCs w:val="22"/>
          <w:lang w:val="es-ES"/>
        </w:rPr>
        <w:t>las</w:t>
      </w:r>
      <w:r w:rsidRPr="00F648B0">
        <w:rPr>
          <w:rFonts w:eastAsia="Arial" w:cs="Arial"/>
          <w:szCs w:val="22"/>
          <w:lang w:val="es-ES"/>
        </w:rPr>
        <w:t xml:space="preserve"> siete </w:t>
      </w:r>
      <w:r w:rsidR="00772764">
        <w:rPr>
          <w:rFonts w:eastAsia="Arial" w:cs="Arial"/>
          <w:szCs w:val="22"/>
          <w:lang w:val="es-ES"/>
        </w:rPr>
        <w:t>personas que integran</w:t>
      </w:r>
      <w:r w:rsidRPr="00F648B0">
        <w:rPr>
          <w:rFonts w:eastAsia="Arial" w:cs="Arial"/>
          <w:szCs w:val="22"/>
          <w:lang w:val="es-ES"/>
        </w:rPr>
        <w:t xml:space="preserve"> el Órgano de Gobierno.</w:t>
      </w:r>
    </w:p>
    <w:p w14:paraId="22841BEC" w14:textId="77777777" w:rsidR="00523D03" w:rsidRPr="00F648B0" w:rsidRDefault="00523D03" w:rsidP="00523D03">
      <w:pPr>
        <w:rPr>
          <w:rFonts w:eastAsia="Arial" w:cs="Arial"/>
          <w:szCs w:val="22"/>
          <w:lang w:val="es-ES"/>
        </w:rPr>
      </w:pPr>
    </w:p>
    <w:p w14:paraId="783B1E27" w14:textId="77777777" w:rsidR="00772764" w:rsidRDefault="00523D03" w:rsidP="00523D03">
      <w:pPr>
        <w:rPr>
          <w:rFonts w:eastAsia="Arial" w:cs="Arial"/>
          <w:szCs w:val="22"/>
          <w:lang w:val="es-ES"/>
        </w:rPr>
      </w:pPr>
      <w:r w:rsidRPr="00F648B0">
        <w:rPr>
          <w:rFonts w:eastAsia="Arial" w:cs="Arial"/>
          <w:szCs w:val="22"/>
          <w:lang w:val="es-ES"/>
        </w:rPr>
        <w:t xml:space="preserve">La </w:t>
      </w:r>
      <w:proofErr w:type="gramStart"/>
      <w:r w:rsidRPr="00F648B0">
        <w:rPr>
          <w:rFonts w:eastAsia="Arial" w:cs="Arial"/>
          <w:szCs w:val="22"/>
          <w:lang w:val="es-ES"/>
        </w:rPr>
        <w:t>Presidenta</w:t>
      </w:r>
      <w:proofErr w:type="gramEnd"/>
      <w:r w:rsidRPr="00F648B0">
        <w:rPr>
          <w:rFonts w:eastAsia="Arial" w:cs="Arial"/>
          <w:szCs w:val="22"/>
          <w:lang w:val="es-ES"/>
        </w:rPr>
        <w:t xml:space="preserve"> del Órgano de Gobierno declara abierta la </w:t>
      </w:r>
      <w:r>
        <w:rPr>
          <w:rFonts w:eastAsia="Arial" w:cs="Arial"/>
          <w:szCs w:val="22"/>
          <w:lang w:val="es-ES"/>
        </w:rPr>
        <w:t>Segunda</w:t>
      </w:r>
      <w:r w:rsidRPr="00F648B0">
        <w:rPr>
          <w:rFonts w:eastAsia="Arial" w:cs="Arial"/>
          <w:szCs w:val="22"/>
          <w:lang w:val="es-ES"/>
        </w:rPr>
        <w:t xml:space="preserve"> Sesión Ordinaria</w:t>
      </w:r>
      <w:r w:rsidR="00772764">
        <w:rPr>
          <w:rFonts w:eastAsia="Arial" w:cs="Arial"/>
          <w:szCs w:val="22"/>
          <w:lang w:val="es-ES"/>
        </w:rPr>
        <w:t xml:space="preserve"> a</w:t>
      </w:r>
      <w:r w:rsidRPr="00F648B0">
        <w:rPr>
          <w:rFonts w:eastAsia="Arial" w:cs="Arial"/>
          <w:szCs w:val="22"/>
          <w:lang w:val="es-ES"/>
        </w:rPr>
        <w:t xml:space="preserve"> </w:t>
      </w:r>
      <w:r w:rsidRPr="00CA6C14">
        <w:rPr>
          <w:rFonts w:eastAsia="Arial" w:cs="Arial"/>
          <w:szCs w:val="22"/>
          <w:lang w:val="es-ES"/>
        </w:rPr>
        <w:t xml:space="preserve">las </w:t>
      </w:r>
      <w:r w:rsidRPr="00D679EF">
        <w:rPr>
          <w:rFonts w:eastAsia="Arial" w:cs="Arial"/>
          <w:szCs w:val="22"/>
          <w:lang w:val="es-ES"/>
        </w:rPr>
        <w:t>18:28 horas</w:t>
      </w:r>
      <w:r w:rsidRPr="00CA6C14">
        <w:rPr>
          <w:rFonts w:eastAsia="Arial" w:cs="Arial"/>
          <w:szCs w:val="22"/>
          <w:lang w:val="es-ES"/>
        </w:rPr>
        <w:t xml:space="preserve"> del lunes 10 de agosto del 2020</w:t>
      </w:r>
      <w:r>
        <w:rPr>
          <w:rFonts w:eastAsia="Arial" w:cs="Arial"/>
          <w:szCs w:val="22"/>
          <w:lang w:val="es-ES"/>
        </w:rPr>
        <w:t xml:space="preserve">. </w:t>
      </w:r>
    </w:p>
    <w:p w14:paraId="297780FD" w14:textId="77777777" w:rsidR="00772764" w:rsidRDefault="00772764" w:rsidP="00523D03">
      <w:pPr>
        <w:rPr>
          <w:rFonts w:eastAsia="Arial" w:cs="Arial"/>
          <w:szCs w:val="22"/>
          <w:lang w:val="es-ES"/>
        </w:rPr>
      </w:pPr>
    </w:p>
    <w:p w14:paraId="412FF87D" w14:textId="10B21C70" w:rsidR="00523D03" w:rsidRDefault="00772764" w:rsidP="00523D03">
      <w:pPr>
        <w:rPr>
          <w:rFonts w:eastAsia="Arial" w:cs="Arial"/>
          <w:szCs w:val="22"/>
          <w:lang w:val="es-ES"/>
        </w:rPr>
      </w:pPr>
      <w:r>
        <w:rPr>
          <w:rFonts w:eastAsia="Arial" w:cs="Arial"/>
          <w:szCs w:val="22"/>
          <w:lang w:val="es-ES"/>
        </w:rPr>
        <w:t>Expone</w:t>
      </w:r>
      <w:r w:rsidR="00523D03">
        <w:rPr>
          <w:rFonts w:eastAsia="Arial" w:cs="Arial"/>
          <w:szCs w:val="22"/>
          <w:lang w:val="es-ES"/>
        </w:rPr>
        <w:t xml:space="preserve"> la dinámica </w:t>
      </w:r>
      <w:r w:rsidR="00523D03" w:rsidRPr="00FC49E7">
        <w:rPr>
          <w:rFonts w:eastAsia="Arial" w:cs="Arial"/>
          <w:szCs w:val="22"/>
          <w:lang w:val="es-ES"/>
        </w:rPr>
        <w:t>para aprobar los acuerdos</w:t>
      </w:r>
      <w:r>
        <w:rPr>
          <w:rFonts w:eastAsia="Arial" w:cs="Arial"/>
          <w:szCs w:val="22"/>
          <w:lang w:val="es-ES"/>
        </w:rPr>
        <w:t xml:space="preserve">: </w:t>
      </w:r>
      <w:r w:rsidR="00523D03" w:rsidRPr="00273034">
        <w:rPr>
          <w:rFonts w:eastAsia="Arial" w:cs="Arial"/>
          <w:szCs w:val="22"/>
          <w:lang w:val="es-ES"/>
        </w:rPr>
        <w:t xml:space="preserve">la Secretaria Técnica </w:t>
      </w:r>
      <w:r>
        <w:rPr>
          <w:rFonts w:eastAsia="Arial" w:cs="Arial"/>
          <w:szCs w:val="22"/>
          <w:lang w:val="es-ES"/>
        </w:rPr>
        <w:t>nombrará</w:t>
      </w:r>
      <w:r w:rsidR="00523D03">
        <w:rPr>
          <w:rFonts w:eastAsia="Arial" w:cs="Arial"/>
          <w:szCs w:val="22"/>
          <w:lang w:val="es-ES"/>
        </w:rPr>
        <w:t xml:space="preserve"> a </w:t>
      </w:r>
      <w:r>
        <w:rPr>
          <w:rFonts w:eastAsia="Arial" w:cs="Arial"/>
          <w:szCs w:val="22"/>
          <w:lang w:val="es-ES"/>
        </w:rPr>
        <w:t>cada persona</w:t>
      </w:r>
      <w:r w:rsidR="00523D03">
        <w:rPr>
          <w:rFonts w:eastAsia="Arial" w:cs="Arial"/>
          <w:szCs w:val="22"/>
          <w:lang w:val="es-ES"/>
        </w:rPr>
        <w:t xml:space="preserve"> </w:t>
      </w:r>
      <w:r w:rsidR="00523D03" w:rsidRPr="00273034">
        <w:rPr>
          <w:rFonts w:eastAsia="Arial" w:cs="Arial"/>
          <w:szCs w:val="22"/>
          <w:lang w:val="es-ES"/>
        </w:rPr>
        <w:t xml:space="preserve">y </w:t>
      </w:r>
      <w:r w:rsidR="00523D03">
        <w:rPr>
          <w:rFonts w:eastAsia="Arial" w:cs="Arial"/>
          <w:szCs w:val="22"/>
          <w:lang w:val="es-ES"/>
        </w:rPr>
        <w:t xml:space="preserve">se </w:t>
      </w:r>
      <w:r w:rsidR="00523D03" w:rsidRPr="00273034">
        <w:rPr>
          <w:rFonts w:eastAsia="Arial" w:cs="Arial"/>
          <w:szCs w:val="22"/>
          <w:lang w:val="es-ES"/>
        </w:rPr>
        <w:t>abr</w:t>
      </w:r>
      <w:r>
        <w:rPr>
          <w:rFonts w:eastAsia="Arial" w:cs="Arial"/>
          <w:szCs w:val="22"/>
          <w:lang w:val="es-ES"/>
        </w:rPr>
        <w:t>irán</w:t>
      </w:r>
      <w:r w:rsidR="00523D03" w:rsidRPr="00273034">
        <w:rPr>
          <w:rFonts w:eastAsia="Arial" w:cs="Arial"/>
          <w:szCs w:val="22"/>
          <w:lang w:val="es-ES"/>
        </w:rPr>
        <w:t xml:space="preserve"> </w:t>
      </w:r>
      <w:r w:rsidR="00523D03">
        <w:rPr>
          <w:rFonts w:eastAsia="Arial" w:cs="Arial"/>
          <w:szCs w:val="22"/>
          <w:lang w:val="es-ES"/>
        </w:rPr>
        <w:t xml:space="preserve">la cámara </w:t>
      </w:r>
      <w:r>
        <w:rPr>
          <w:rFonts w:eastAsia="Arial" w:cs="Arial"/>
          <w:szCs w:val="22"/>
          <w:lang w:val="es-ES"/>
        </w:rPr>
        <w:t xml:space="preserve">de video y el micrófono </w:t>
      </w:r>
      <w:r w:rsidR="00523D03" w:rsidRPr="00273034">
        <w:rPr>
          <w:rFonts w:eastAsia="Arial" w:cs="Arial"/>
          <w:szCs w:val="22"/>
          <w:lang w:val="es-ES"/>
        </w:rPr>
        <w:t xml:space="preserve">para registrar la imagen </w:t>
      </w:r>
      <w:r>
        <w:rPr>
          <w:rFonts w:eastAsia="Arial" w:cs="Arial"/>
          <w:szCs w:val="22"/>
          <w:lang w:val="es-ES"/>
        </w:rPr>
        <w:t xml:space="preserve">en pantalla </w:t>
      </w:r>
      <w:r w:rsidR="00523D03">
        <w:rPr>
          <w:rFonts w:eastAsia="Arial" w:cs="Arial"/>
          <w:szCs w:val="22"/>
          <w:lang w:val="es-ES"/>
        </w:rPr>
        <w:t xml:space="preserve">y </w:t>
      </w:r>
      <w:r w:rsidR="00523D03" w:rsidRPr="00273034">
        <w:rPr>
          <w:rFonts w:eastAsia="Arial" w:cs="Arial"/>
          <w:szCs w:val="22"/>
          <w:lang w:val="es-ES"/>
        </w:rPr>
        <w:t xml:space="preserve">manifestar </w:t>
      </w:r>
      <w:r w:rsidR="00523D03">
        <w:rPr>
          <w:rFonts w:eastAsia="Arial" w:cs="Arial"/>
          <w:szCs w:val="22"/>
          <w:lang w:val="es-ES"/>
        </w:rPr>
        <w:t>el</w:t>
      </w:r>
      <w:r w:rsidR="00523D03" w:rsidRPr="00273034">
        <w:rPr>
          <w:rFonts w:eastAsia="Arial" w:cs="Arial"/>
          <w:szCs w:val="22"/>
          <w:lang w:val="es-ES"/>
        </w:rPr>
        <w:t xml:space="preserve"> voto de manera verbal</w:t>
      </w:r>
      <w:r>
        <w:rPr>
          <w:rFonts w:eastAsia="Arial" w:cs="Arial"/>
          <w:szCs w:val="22"/>
          <w:lang w:val="es-ES"/>
        </w:rPr>
        <w:t>. E</w:t>
      </w:r>
      <w:r w:rsidR="00523D03">
        <w:rPr>
          <w:rFonts w:eastAsia="Arial" w:cs="Arial"/>
          <w:szCs w:val="22"/>
          <w:lang w:val="es-ES"/>
        </w:rPr>
        <w:t>n</w:t>
      </w:r>
      <w:r w:rsidR="00523D03" w:rsidRPr="00273034">
        <w:rPr>
          <w:rFonts w:eastAsia="Arial" w:cs="Arial"/>
          <w:szCs w:val="22"/>
          <w:lang w:val="es-ES"/>
        </w:rPr>
        <w:t xml:space="preserve"> caso </w:t>
      </w:r>
      <w:r w:rsidR="00523D03">
        <w:rPr>
          <w:rFonts w:eastAsia="Arial" w:cs="Arial"/>
          <w:szCs w:val="22"/>
          <w:lang w:val="es-ES"/>
        </w:rPr>
        <w:t xml:space="preserve">de que </w:t>
      </w:r>
      <w:r w:rsidR="00523D03" w:rsidRPr="00273034">
        <w:rPr>
          <w:rFonts w:eastAsia="Arial" w:cs="Arial"/>
          <w:szCs w:val="22"/>
          <w:lang w:val="es-ES"/>
        </w:rPr>
        <w:t>se presente algún inconveniente</w:t>
      </w:r>
      <w:r>
        <w:rPr>
          <w:rFonts w:eastAsia="Arial" w:cs="Arial"/>
          <w:szCs w:val="22"/>
          <w:lang w:val="es-ES"/>
        </w:rPr>
        <w:t xml:space="preserve"> técnico por la conexión</w:t>
      </w:r>
      <w:r w:rsidR="00523D03" w:rsidRPr="00273034">
        <w:rPr>
          <w:rFonts w:eastAsia="Arial" w:cs="Arial"/>
          <w:szCs w:val="22"/>
          <w:lang w:val="es-ES"/>
        </w:rPr>
        <w:t>,</w:t>
      </w:r>
      <w:r w:rsidR="00523D03">
        <w:rPr>
          <w:rFonts w:eastAsia="Arial" w:cs="Arial"/>
          <w:szCs w:val="22"/>
          <w:lang w:val="es-ES"/>
        </w:rPr>
        <w:t xml:space="preserve"> el </w:t>
      </w:r>
      <w:r w:rsidR="00523D03" w:rsidRPr="00273034">
        <w:rPr>
          <w:rFonts w:eastAsia="Arial" w:cs="Arial"/>
          <w:szCs w:val="22"/>
          <w:lang w:val="es-ES"/>
        </w:rPr>
        <w:t>voto será válido si se expresa por audio</w:t>
      </w:r>
      <w:r w:rsidR="00523D03">
        <w:rPr>
          <w:rFonts w:eastAsia="Arial" w:cs="Arial"/>
          <w:szCs w:val="22"/>
          <w:lang w:val="es-ES"/>
        </w:rPr>
        <w:t xml:space="preserve">. </w:t>
      </w:r>
    </w:p>
    <w:p w14:paraId="685C9F63" w14:textId="77777777" w:rsidR="00523D03" w:rsidRDefault="00523D03" w:rsidP="00523D03">
      <w:pPr>
        <w:rPr>
          <w:rFonts w:eastAsia="Arial" w:cs="Arial"/>
          <w:szCs w:val="22"/>
          <w:lang w:val="es-ES"/>
        </w:rPr>
      </w:pPr>
    </w:p>
    <w:p w14:paraId="445B79D9" w14:textId="77777777" w:rsidR="00523D03" w:rsidRDefault="00523D03" w:rsidP="00523D03">
      <w:pPr>
        <w:rPr>
          <w:rFonts w:eastAsia="Arial" w:cs="Arial"/>
          <w:szCs w:val="22"/>
        </w:rPr>
      </w:pPr>
    </w:p>
    <w:p w14:paraId="045E4E5B" w14:textId="77777777" w:rsidR="00523D03" w:rsidRPr="00C86FA3" w:rsidRDefault="00523D03" w:rsidP="00523D03">
      <w:pPr>
        <w:pStyle w:val="Prrafodelista"/>
        <w:numPr>
          <w:ilvl w:val="0"/>
          <w:numId w:val="7"/>
        </w:numPr>
        <w:rPr>
          <w:rFonts w:eastAsia="Arial" w:cs="Arial"/>
          <w:b/>
          <w:bCs/>
          <w:color w:val="006078"/>
          <w:szCs w:val="22"/>
        </w:rPr>
      </w:pPr>
      <w:r w:rsidRPr="00C86FA3">
        <w:rPr>
          <w:rFonts w:eastAsia="Arial" w:cs="Arial"/>
          <w:b/>
          <w:bCs/>
          <w:color w:val="006078"/>
          <w:szCs w:val="22"/>
        </w:rPr>
        <w:t>Lectura y, en su caso, aprobación del Orden del día</w:t>
      </w:r>
    </w:p>
    <w:p w14:paraId="30F0A857" w14:textId="77777777" w:rsidR="00523D03" w:rsidRDefault="00523D03" w:rsidP="00523D03">
      <w:pPr>
        <w:jc w:val="center"/>
        <w:rPr>
          <w:rFonts w:eastAsia="Arial" w:cs="Arial"/>
          <w:b/>
          <w:bCs/>
          <w:color w:val="006078"/>
          <w:szCs w:val="22"/>
          <w:lang w:val="es-ES"/>
        </w:rPr>
      </w:pPr>
    </w:p>
    <w:p w14:paraId="1B76DCB0" w14:textId="77777777" w:rsidR="00523D03" w:rsidRDefault="00523D03" w:rsidP="00523D03">
      <w:pPr>
        <w:pStyle w:val="Prrafodelista"/>
        <w:jc w:val="both"/>
        <w:rPr>
          <w:rFonts w:eastAsia="Arial" w:cs="Arial"/>
          <w:szCs w:val="22"/>
        </w:rPr>
      </w:pPr>
      <w:r w:rsidRPr="00F648B0">
        <w:rPr>
          <w:rFonts w:eastAsia="Arial" w:cs="Arial"/>
          <w:szCs w:val="22"/>
        </w:rPr>
        <w:t xml:space="preserve">La </w:t>
      </w:r>
      <w:proofErr w:type="gramStart"/>
      <w:r w:rsidRPr="00F648B0">
        <w:rPr>
          <w:rFonts w:eastAsia="Arial" w:cs="Arial"/>
          <w:szCs w:val="22"/>
        </w:rPr>
        <w:t>Presidenta</w:t>
      </w:r>
      <w:proofErr w:type="gramEnd"/>
      <w:r w:rsidRPr="00F648B0">
        <w:rPr>
          <w:rFonts w:eastAsia="Arial" w:cs="Arial"/>
          <w:szCs w:val="22"/>
        </w:rPr>
        <w:t xml:space="preserve"> del Órgano de Gobierno solicita a la Secretaria Técnica la presentación del Orden del día. La </w:t>
      </w:r>
      <w:proofErr w:type="gramStart"/>
      <w:r w:rsidRPr="00F648B0">
        <w:rPr>
          <w:rFonts w:eastAsia="Arial" w:cs="Arial"/>
          <w:szCs w:val="22"/>
        </w:rPr>
        <w:t>Secretaria Técnica</w:t>
      </w:r>
      <w:proofErr w:type="gramEnd"/>
      <w:r w:rsidRPr="00F648B0">
        <w:rPr>
          <w:rFonts w:eastAsia="Arial" w:cs="Arial"/>
          <w:szCs w:val="22"/>
        </w:rPr>
        <w:t xml:space="preserve"> le da lectura; la Presidenta lo somete a aprobación de los integrantes del Órgano de Gobierno y es aprobado con votación expresa.</w:t>
      </w:r>
    </w:p>
    <w:p w14:paraId="39FCFF90" w14:textId="1BF9A2C5" w:rsidR="00523D03" w:rsidRDefault="00523D03" w:rsidP="00523D03">
      <w:pPr>
        <w:rPr>
          <w:rFonts w:eastAsia="Arial" w:cs="Arial"/>
          <w:b/>
          <w:bCs/>
          <w:color w:val="006078"/>
          <w:szCs w:val="22"/>
          <w:lang w:val="es-ES"/>
        </w:rPr>
      </w:pPr>
    </w:p>
    <w:p w14:paraId="52E62E3E" w14:textId="77777777" w:rsidR="00A03B04" w:rsidRDefault="00A03B04" w:rsidP="00523D03">
      <w:pPr>
        <w:rPr>
          <w:rFonts w:eastAsia="Arial" w:cs="Arial"/>
          <w:b/>
          <w:bCs/>
          <w:color w:val="006078"/>
          <w:szCs w:val="22"/>
          <w:lang w:val="es-ES"/>
        </w:rPr>
      </w:pPr>
    </w:p>
    <w:p w14:paraId="39E516EC" w14:textId="5E6A5565" w:rsidR="00523D03" w:rsidRPr="003479FA" w:rsidRDefault="00523D03" w:rsidP="00523D03">
      <w:pPr>
        <w:pStyle w:val="Prrafodelista"/>
        <w:numPr>
          <w:ilvl w:val="0"/>
          <w:numId w:val="7"/>
        </w:numPr>
        <w:rPr>
          <w:rFonts w:eastAsia="Arial" w:cs="Arial"/>
          <w:b/>
          <w:bCs/>
          <w:color w:val="006078"/>
          <w:szCs w:val="22"/>
        </w:rPr>
      </w:pPr>
      <w:r w:rsidRPr="003479FA">
        <w:rPr>
          <w:rFonts w:eastAsia="Arial" w:cs="Arial"/>
          <w:b/>
          <w:bCs/>
          <w:color w:val="006078"/>
          <w:szCs w:val="22"/>
        </w:rPr>
        <w:t>Lectura y</w:t>
      </w:r>
      <w:r w:rsidR="00A03B04">
        <w:rPr>
          <w:rFonts w:eastAsia="Arial" w:cs="Arial"/>
          <w:b/>
          <w:bCs/>
          <w:color w:val="006078"/>
          <w:szCs w:val="22"/>
        </w:rPr>
        <w:t>,</w:t>
      </w:r>
      <w:r w:rsidRPr="003479FA">
        <w:rPr>
          <w:rFonts w:eastAsia="Arial" w:cs="Arial"/>
          <w:b/>
          <w:bCs/>
          <w:color w:val="006078"/>
          <w:szCs w:val="22"/>
        </w:rPr>
        <w:t xml:space="preserve"> en su caso, aprobación y firma de las </w:t>
      </w:r>
      <w:r w:rsidR="00A03B04">
        <w:rPr>
          <w:rFonts w:eastAsia="Arial" w:cs="Arial"/>
          <w:b/>
          <w:bCs/>
          <w:color w:val="006078"/>
          <w:szCs w:val="22"/>
        </w:rPr>
        <w:t>a</w:t>
      </w:r>
      <w:r w:rsidRPr="003479FA">
        <w:rPr>
          <w:rFonts w:eastAsia="Arial" w:cs="Arial"/>
          <w:b/>
          <w:bCs/>
          <w:color w:val="006078"/>
          <w:szCs w:val="22"/>
        </w:rPr>
        <w:t>ctas de la</w:t>
      </w:r>
      <w:r w:rsidR="00A03B04">
        <w:rPr>
          <w:rFonts w:eastAsia="Arial" w:cs="Arial"/>
          <w:b/>
          <w:bCs/>
          <w:color w:val="006078"/>
          <w:szCs w:val="22"/>
        </w:rPr>
        <w:t>s</w:t>
      </w:r>
      <w:r w:rsidRPr="003479FA">
        <w:rPr>
          <w:rFonts w:eastAsia="Arial" w:cs="Arial"/>
          <w:b/>
          <w:bCs/>
          <w:color w:val="006078"/>
          <w:szCs w:val="22"/>
        </w:rPr>
        <w:t xml:space="preserve"> </w:t>
      </w:r>
      <w:r w:rsidR="00A03B04">
        <w:rPr>
          <w:rFonts w:eastAsia="Arial" w:cs="Arial"/>
          <w:b/>
          <w:bCs/>
          <w:color w:val="006078"/>
          <w:szCs w:val="22"/>
        </w:rPr>
        <w:t>s</w:t>
      </w:r>
      <w:r w:rsidRPr="003479FA">
        <w:rPr>
          <w:rFonts w:eastAsia="Arial" w:cs="Arial"/>
          <w:b/>
          <w:bCs/>
          <w:color w:val="006078"/>
          <w:szCs w:val="22"/>
        </w:rPr>
        <w:t>esiones celebradas el 27 de enero, 26 de febrero, 4 y 14 de mayo y 9 de junio de 2020</w:t>
      </w:r>
    </w:p>
    <w:p w14:paraId="24AD2CE2" w14:textId="77777777" w:rsidR="00523D03" w:rsidRDefault="00523D03" w:rsidP="00523D03">
      <w:pPr>
        <w:rPr>
          <w:rFonts w:eastAsia="Arial" w:cs="Arial"/>
          <w:szCs w:val="22"/>
        </w:rPr>
      </w:pPr>
    </w:p>
    <w:p w14:paraId="229FA914" w14:textId="77777777" w:rsidR="00523D03" w:rsidRDefault="00523D03" w:rsidP="00523D03">
      <w:pPr>
        <w:rPr>
          <w:rFonts w:eastAsia="Arial" w:cs="Arial"/>
          <w:szCs w:val="22"/>
          <w:lang w:val="es-ES"/>
        </w:rPr>
      </w:pPr>
      <w:r w:rsidRPr="00F648B0">
        <w:rPr>
          <w:rFonts w:eastAsia="Arial" w:cs="Arial"/>
          <w:szCs w:val="22"/>
          <w:lang w:val="es-ES"/>
        </w:rPr>
        <w:t xml:space="preserve">La </w:t>
      </w:r>
      <w:proofErr w:type="gramStart"/>
      <w:r w:rsidRPr="00F648B0">
        <w:rPr>
          <w:rFonts w:eastAsia="Arial" w:cs="Arial"/>
          <w:szCs w:val="22"/>
          <w:lang w:val="es-ES"/>
        </w:rPr>
        <w:t>Secretaria Técnica</w:t>
      </w:r>
      <w:proofErr w:type="gramEnd"/>
      <w:r w:rsidRPr="00F648B0">
        <w:rPr>
          <w:rFonts w:eastAsia="Arial" w:cs="Arial"/>
          <w:szCs w:val="22"/>
          <w:lang w:val="es-ES"/>
        </w:rPr>
        <w:t xml:space="preserve"> solicita se obvie la lectura de</w:t>
      </w:r>
      <w:r>
        <w:rPr>
          <w:rFonts w:eastAsia="Arial" w:cs="Arial"/>
          <w:szCs w:val="22"/>
          <w:lang w:val="es-ES"/>
        </w:rPr>
        <w:t xml:space="preserve"> las</w:t>
      </w:r>
      <w:r w:rsidRPr="00F648B0">
        <w:rPr>
          <w:rFonts w:eastAsia="Arial" w:cs="Arial"/>
          <w:szCs w:val="22"/>
          <w:lang w:val="es-ES"/>
        </w:rPr>
        <w:t xml:space="preserve"> acta</w:t>
      </w:r>
      <w:r>
        <w:rPr>
          <w:rFonts w:eastAsia="Arial" w:cs="Arial"/>
          <w:szCs w:val="22"/>
          <w:lang w:val="es-ES"/>
        </w:rPr>
        <w:t>s</w:t>
      </w:r>
      <w:r w:rsidRPr="00F648B0">
        <w:rPr>
          <w:rFonts w:eastAsia="Arial" w:cs="Arial"/>
          <w:szCs w:val="22"/>
          <w:lang w:val="es-ES"/>
        </w:rPr>
        <w:t xml:space="preserve"> de referencia, en razón de que fue</w:t>
      </w:r>
      <w:r>
        <w:rPr>
          <w:rFonts w:eastAsia="Arial" w:cs="Arial"/>
          <w:szCs w:val="22"/>
          <w:lang w:val="es-ES"/>
        </w:rPr>
        <w:t>ron</w:t>
      </w:r>
      <w:r w:rsidRPr="00F648B0">
        <w:rPr>
          <w:rFonts w:eastAsia="Arial" w:cs="Arial"/>
          <w:szCs w:val="22"/>
          <w:lang w:val="es-ES"/>
        </w:rPr>
        <w:t xml:space="preserve"> enviada</w:t>
      </w:r>
      <w:r>
        <w:rPr>
          <w:rFonts w:eastAsia="Arial" w:cs="Arial"/>
          <w:szCs w:val="22"/>
          <w:lang w:val="es-ES"/>
        </w:rPr>
        <w:t>s</w:t>
      </w:r>
      <w:r w:rsidRPr="00F648B0">
        <w:rPr>
          <w:rFonts w:eastAsia="Arial" w:cs="Arial"/>
          <w:szCs w:val="22"/>
          <w:lang w:val="es-ES"/>
        </w:rPr>
        <w:t xml:space="preserve"> con anterioridad; destaca </w:t>
      </w:r>
      <w:r w:rsidRPr="00805497">
        <w:rPr>
          <w:rFonts w:eastAsia="Arial" w:cs="Arial"/>
          <w:szCs w:val="22"/>
          <w:lang w:val="es-ES"/>
        </w:rPr>
        <w:t>las observaciones y mejoras recibidas por parte de la Auditoría Superior del Estado de Jalisco y del ITEI</w:t>
      </w:r>
      <w:r w:rsidRPr="00F648B0">
        <w:rPr>
          <w:rFonts w:eastAsia="Arial" w:cs="Arial"/>
          <w:szCs w:val="22"/>
          <w:lang w:val="es-ES"/>
        </w:rPr>
        <w:t xml:space="preserve">, mismas que fueron atendidas, por lo que solicita a la Presidenta del Órgano de Gobierno se someta a </w:t>
      </w:r>
      <w:r>
        <w:rPr>
          <w:rFonts w:eastAsia="Arial" w:cs="Arial"/>
          <w:szCs w:val="22"/>
          <w:lang w:val="es-ES"/>
        </w:rPr>
        <w:t>votación</w:t>
      </w:r>
      <w:r w:rsidRPr="00F648B0">
        <w:rPr>
          <w:rFonts w:eastAsia="Arial" w:cs="Arial"/>
          <w:szCs w:val="22"/>
          <w:lang w:val="es-ES"/>
        </w:rPr>
        <w:t>.</w:t>
      </w:r>
    </w:p>
    <w:p w14:paraId="622628F9" w14:textId="77777777" w:rsidR="00523D03" w:rsidRDefault="00523D03" w:rsidP="00523D03">
      <w:pPr>
        <w:rPr>
          <w:rFonts w:eastAsia="Arial" w:cs="Arial"/>
          <w:szCs w:val="22"/>
          <w:lang w:val="es-ES"/>
        </w:rPr>
      </w:pPr>
    </w:p>
    <w:p w14:paraId="6CFEC7F3" w14:textId="47BEB5E9" w:rsidR="00523D03" w:rsidRPr="00F648B0" w:rsidRDefault="00523D03" w:rsidP="00523D03">
      <w:pPr>
        <w:rPr>
          <w:rFonts w:eastAsia="Arial" w:cs="Arial"/>
          <w:szCs w:val="22"/>
          <w:lang w:val="es-ES"/>
        </w:rPr>
      </w:pPr>
      <w:r>
        <w:rPr>
          <w:rFonts w:eastAsia="Arial" w:cs="Arial"/>
          <w:szCs w:val="22"/>
          <w:lang w:val="es-ES"/>
        </w:rPr>
        <w:t xml:space="preserve">La Secretaria Técnica toma la votación de forma individual a cada </w:t>
      </w:r>
      <w:r w:rsidR="00A03B04">
        <w:rPr>
          <w:rFonts w:eastAsia="Arial" w:cs="Arial"/>
          <w:szCs w:val="22"/>
          <w:lang w:val="es-ES"/>
        </w:rPr>
        <w:t>una de las personas</w:t>
      </w:r>
      <w:r>
        <w:rPr>
          <w:rFonts w:eastAsia="Arial" w:cs="Arial"/>
          <w:szCs w:val="22"/>
          <w:lang w:val="es-ES"/>
        </w:rPr>
        <w:t xml:space="preserve"> integrantes del Órgano de Gobierno</w:t>
      </w:r>
      <w:r w:rsidR="00325498">
        <w:rPr>
          <w:rFonts w:eastAsia="Arial" w:cs="Arial"/>
          <w:szCs w:val="22"/>
          <w:lang w:val="es-ES"/>
        </w:rPr>
        <w:t xml:space="preserve"> presentes</w:t>
      </w:r>
      <w:r>
        <w:rPr>
          <w:rFonts w:eastAsia="Arial" w:cs="Arial"/>
          <w:szCs w:val="22"/>
          <w:lang w:val="es-ES"/>
        </w:rPr>
        <w:t xml:space="preserve">, </w:t>
      </w:r>
      <w:r w:rsidR="00325498">
        <w:rPr>
          <w:rFonts w:eastAsia="Arial" w:cs="Arial"/>
          <w:szCs w:val="22"/>
          <w:lang w:val="es-ES"/>
        </w:rPr>
        <w:t>quienes</w:t>
      </w:r>
      <w:r>
        <w:rPr>
          <w:rFonts w:eastAsia="Arial" w:cs="Arial"/>
          <w:szCs w:val="22"/>
          <w:lang w:val="es-ES"/>
        </w:rPr>
        <w:t xml:space="preserve"> votan a favor.</w:t>
      </w:r>
    </w:p>
    <w:p w14:paraId="054999E9" w14:textId="77777777" w:rsidR="00523D03" w:rsidRPr="00F648B0" w:rsidRDefault="00523D03" w:rsidP="00523D03">
      <w:pPr>
        <w:rPr>
          <w:rFonts w:eastAsia="Arial" w:cs="Arial"/>
          <w:szCs w:val="22"/>
          <w:lang w:val="es-ES"/>
        </w:rPr>
      </w:pPr>
    </w:p>
    <w:p w14:paraId="73A23105" w14:textId="4F420A4A" w:rsidR="00523D03" w:rsidRPr="00DB4412" w:rsidRDefault="00523D03" w:rsidP="00523D03">
      <w:pPr>
        <w:rPr>
          <w:rFonts w:eastAsia="Arial" w:cs="Arial"/>
          <w:szCs w:val="22"/>
          <w:lang w:val="es-ES"/>
        </w:rPr>
      </w:pPr>
      <w:r>
        <w:rPr>
          <w:rFonts w:eastAsia="Arial" w:cs="Arial"/>
          <w:szCs w:val="22"/>
          <w:lang w:val="es-ES"/>
        </w:rPr>
        <w:t>Una vez aprobadas las actas y debido a que la sesión es de manera virtual, la Secretaria Técnica menciona que la</w:t>
      </w:r>
      <w:r w:rsidR="00325498">
        <w:rPr>
          <w:rFonts w:eastAsia="Arial" w:cs="Arial"/>
          <w:szCs w:val="22"/>
          <w:lang w:val="es-ES"/>
        </w:rPr>
        <w:t>s</w:t>
      </w:r>
      <w:r>
        <w:rPr>
          <w:rFonts w:eastAsia="Arial" w:cs="Arial"/>
          <w:szCs w:val="22"/>
          <w:lang w:val="es-ES"/>
        </w:rPr>
        <w:t xml:space="preserve"> firma</w:t>
      </w:r>
      <w:r w:rsidR="00325498">
        <w:rPr>
          <w:rFonts w:eastAsia="Arial" w:cs="Arial"/>
          <w:szCs w:val="22"/>
          <w:lang w:val="es-ES"/>
        </w:rPr>
        <w:t>s</w:t>
      </w:r>
      <w:r>
        <w:rPr>
          <w:rFonts w:eastAsia="Arial" w:cs="Arial"/>
          <w:szCs w:val="22"/>
          <w:lang w:val="es-ES"/>
        </w:rPr>
        <w:t xml:space="preserve"> serán recabadas en el lugar y momento en que indiquen </w:t>
      </w:r>
      <w:r w:rsidR="00325498">
        <w:rPr>
          <w:rFonts w:eastAsia="Arial" w:cs="Arial"/>
          <w:szCs w:val="22"/>
          <w:lang w:val="es-ES"/>
        </w:rPr>
        <w:t>quienes integran</w:t>
      </w:r>
      <w:r>
        <w:rPr>
          <w:rFonts w:eastAsia="Arial" w:cs="Arial"/>
          <w:szCs w:val="22"/>
          <w:lang w:val="es-ES"/>
        </w:rPr>
        <w:t xml:space="preserve"> el Órgano de Gobierno</w:t>
      </w:r>
      <w:r w:rsidRPr="00F648B0">
        <w:rPr>
          <w:rFonts w:eastAsia="Arial" w:cs="Arial"/>
          <w:szCs w:val="22"/>
          <w:lang w:val="es-ES"/>
        </w:rPr>
        <w:t xml:space="preserve">.  </w:t>
      </w:r>
    </w:p>
    <w:p w14:paraId="303F818E" w14:textId="04FFFA09" w:rsidR="00523D03" w:rsidRDefault="00523D03" w:rsidP="00523D03">
      <w:pPr>
        <w:rPr>
          <w:rFonts w:eastAsia="Arial" w:cs="Arial"/>
          <w:b/>
          <w:bCs/>
          <w:color w:val="006078"/>
          <w:szCs w:val="22"/>
        </w:rPr>
      </w:pPr>
    </w:p>
    <w:p w14:paraId="6B27E03E" w14:textId="73D29478" w:rsidR="00F70BF7" w:rsidRDefault="00F70BF7" w:rsidP="00523D03">
      <w:pPr>
        <w:rPr>
          <w:rFonts w:eastAsia="Arial" w:cs="Arial"/>
          <w:b/>
          <w:bCs/>
          <w:color w:val="006078"/>
          <w:szCs w:val="22"/>
        </w:rPr>
      </w:pPr>
    </w:p>
    <w:p w14:paraId="7096B9CD" w14:textId="6162D133" w:rsidR="00F70BF7" w:rsidRDefault="00F70BF7" w:rsidP="00523D03">
      <w:pPr>
        <w:rPr>
          <w:rFonts w:eastAsia="Arial" w:cs="Arial"/>
          <w:b/>
          <w:bCs/>
          <w:color w:val="006078"/>
          <w:szCs w:val="22"/>
        </w:rPr>
      </w:pPr>
    </w:p>
    <w:p w14:paraId="270088BD" w14:textId="5A8A9420" w:rsidR="00F70BF7" w:rsidRDefault="00F70BF7" w:rsidP="00523D03">
      <w:pPr>
        <w:rPr>
          <w:rFonts w:eastAsia="Arial" w:cs="Arial"/>
          <w:b/>
          <w:bCs/>
          <w:color w:val="006078"/>
          <w:szCs w:val="22"/>
        </w:rPr>
      </w:pPr>
    </w:p>
    <w:p w14:paraId="116164D2" w14:textId="606593EB" w:rsidR="00F70BF7" w:rsidRDefault="00F70BF7" w:rsidP="00523D03">
      <w:pPr>
        <w:rPr>
          <w:rFonts w:eastAsia="Arial" w:cs="Arial"/>
          <w:b/>
          <w:bCs/>
          <w:color w:val="006078"/>
          <w:szCs w:val="22"/>
        </w:rPr>
      </w:pPr>
    </w:p>
    <w:p w14:paraId="33E89116" w14:textId="77777777" w:rsidR="00F70BF7" w:rsidRDefault="00F70BF7" w:rsidP="00523D03">
      <w:pPr>
        <w:rPr>
          <w:rFonts w:eastAsia="Arial" w:cs="Arial"/>
          <w:b/>
          <w:bCs/>
          <w:color w:val="006078"/>
          <w:szCs w:val="22"/>
        </w:rPr>
      </w:pPr>
    </w:p>
    <w:p w14:paraId="2928199F" w14:textId="77777777" w:rsidR="00A03B04" w:rsidRDefault="00A03B04" w:rsidP="00523D03">
      <w:pPr>
        <w:rPr>
          <w:rFonts w:eastAsia="Arial" w:cs="Arial"/>
          <w:b/>
          <w:bCs/>
          <w:color w:val="006078"/>
          <w:szCs w:val="22"/>
        </w:rPr>
      </w:pPr>
    </w:p>
    <w:p w14:paraId="0F59FE6E" w14:textId="608C1C47" w:rsidR="00523D03" w:rsidRPr="003D6F6A" w:rsidRDefault="00523D03" w:rsidP="00523D03">
      <w:pPr>
        <w:pStyle w:val="Prrafodelista"/>
        <w:numPr>
          <w:ilvl w:val="0"/>
          <w:numId w:val="7"/>
        </w:numPr>
        <w:rPr>
          <w:rFonts w:eastAsia="Arial" w:cs="Arial"/>
          <w:b/>
          <w:bCs/>
          <w:color w:val="006078"/>
          <w:szCs w:val="22"/>
        </w:rPr>
      </w:pPr>
      <w:r w:rsidRPr="003D6F6A">
        <w:rPr>
          <w:rFonts w:eastAsia="Arial" w:cs="Arial"/>
          <w:b/>
          <w:bCs/>
          <w:color w:val="006078"/>
          <w:szCs w:val="22"/>
        </w:rPr>
        <w:lastRenderedPageBreak/>
        <w:t xml:space="preserve">Presentación para conocimiento del </w:t>
      </w:r>
      <w:r w:rsidR="00325498">
        <w:rPr>
          <w:rFonts w:eastAsia="Arial" w:cs="Arial"/>
          <w:b/>
          <w:bCs/>
          <w:color w:val="006078"/>
          <w:szCs w:val="22"/>
        </w:rPr>
        <w:t>s</w:t>
      </w:r>
      <w:r w:rsidRPr="003D6F6A">
        <w:rPr>
          <w:rFonts w:eastAsia="Arial" w:cs="Arial"/>
          <w:b/>
          <w:bCs/>
          <w:color w:val="006078"/>
          <w:szCs w:val="22"/>
        </w:rPr>
        <w:t xml:space="preserve">eguimiento de </w:t>
      </w:r>
      <w:r w:rsidR="00325498">
        <w:rPr>
          <w:rFonts w:eastAsia="Arial" w:cs="Arial"/>
          <w:b/>
          <w:bCs/>
          <w:color w:val="006078"/>
          <w:szCs w:val="22"/>
        </w:rPr>
        <w:t>a</w:t>
      </w:r>
      <w:r w:rsidRPr="003D6F6A">
        <w:rPr>
          <w:rFonts w:eastAsia="Arial" w:cs="Arial"/>
          <w:b/>
          <w:bCs/>
          <w:color w:val="006078"/>
          <w:szCs w:val="22"/>
        </w:rPr>
        <w:t>cuerdos</w:t>
      </w:r>
    </w:p>
    <w:p w14:paraId="0A826D46" w14:textId="77777777" w:rsidR="00523D03" w:rsidRDefault="00523D03" w:rsidP="00523D03">
      <w:pPr>
        <w:rPr>
          <w:rFonts w:cs="Arial"/>
        </w:rPr>
      </w:pPr>
    </w:p>
    <w:tbl>
      <w:tblPr>
        <w:tblStyle w:val="Tabladelista3-nfasis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3119"/>
        <w:gridCol w:w="2737"/>
      </w:tblGrid>
      <w:tr w:rsidR="00523D03" w14:paraId="54F670E4"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bottom w:val="none" w:sz="0" w:space="0" w:color="auto"/>
              <w:right w:val="none" w:sz="0" w:space="0" w:color="auto"/>
            </w:tcBorders>
            <w:shd w:val="clear" w:color="auto" w:fill="006078"/>
          </w:tcPr>
          <w:p w14:paraId="48A6C975" w14:textId="77777777" w:rsidR="00523D03" w:rsidRPr="00325498" w:rsidRDefault="00523D03" w:rsidP="00F92E59">
            <w:pPr>
              <w:jc w:val="center"/>
              <w:rPr>
                <w:rFonts w:eastAsia="Arial" w:cs="Arial"/>
                <w:szCs w:val="22"/>
                <w:lang w:val="es-ES"/>
              </w:rPr>
            </w:pPr>
            <w:r w:rsidRPr="00325498">
              <w:rPr>
                <w:rFonts w:eastAsia="Arial" w:cs="Arial"/>
                <w:szCs w:val="22"/>
                <w:lang w:val="es-ES"/>
              </w:rPr>
              <w:t>Año</w:t>
            </w:r>
          </w:p>
        </w:tc>
        <w:tc>
          <w:tcPr>
            <w:tcW w:w="2268" w:type="dxa"/>
            <w:shd w:val="clear" w:color="auto" w:fill="006078"/>
          </w:tcPr>
          <w:p w14:paraId="418B5BBB" w14:textId="77777777" w:rsidR="00523D03" w:rsidRPr="00325498"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325498">
              <w:rPr>
                <w:rFonts w:eastAsia="Arial" w:cs="Arial"/>
                <w:szCs w:val="22"/>
                <w:lang w:val="es-ES"/>
              </w:rPr>
              <w:t>Número y fecha</w:t>
            </w:r>
          </w:p>
        </w:tc>
        <w:tc>
          <w:tcPr>
            <w:tcW w:w="3119" w:type="dxa"/>
            <w:shd w:val="clear" w:color="auto" w:fill="006078"/>
          </w:tcPr>
          <w:p w14:paraId="1A4AE0B0" w14:textId="77777777" w:rsidR="00523D03" w:rsidRPr="00325498"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325498">
              <w:rPr>
                <w:rFonts w:eastAsia="Arial" w:cs="Arial"/>
                <w:szCs w:val="22"/>
                <w:lang w:val="es-ES"/>
              </w:rPr>
              <w:t>Asunto</w:t>
            </w:r>
          </w:p>
        </w:tc>
        <w:tc>
          <w:tcPr>
            <w:tcW w:w="2737" w:type="dxa"/>
            <w:shd w:val="clear" w:color="auto" w:fill="006078"/>
          </w:tcPr>
          <w:p w14:paraId="459A8BEA" w14:textId="77777777" w:rsidR="00523D03" w:rsidRPr="00325498" w:rsidRDefault="00523D0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325498">
              <w:rPr>
                <w:rFonts w:eastAsia="Arial" w:cs="Arial"/>
                <w:szCs w:val="22"/>
                <w:lang w:val="es-ES"/>
              </w:rPr>
              <w:t>Estado</w:t>
            </w:r>
          </w:p>
        </w:tc>
      </w:tr>
      <w:tr w:rsidR="00523D03" w14:paraId="78E05E6A"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D55AF5A" w14:textId="77777777" w:rsidR="00523D03" w:rsidRDefault="00523D03" w:rsidP="00F92E59">
            <w:pPr>
              <w:rPr>
                <w:rFonts w:eastAsia="Arial" w:cs="Arial"/>
                <w:sz w:val="20"/>
                <w:szCs w:val="20"/>
                <w:lang w:val="es-ES"/>
              </w:rPr>
            </w:pPr>
          </w:p>
          <w:p w14:paraId="2B34BEFA" w14:textId="77777777" w:rsidR="00523D03" w:rsidRDefault="00523D03" w:rsidP="00F92E59">
            <w:pPr>
              <w:rPr>
                <w:rFonts w:eastAsia="Arial" w:cs="Arial"/>
                <w:sz w:val="20"/>
                <w:szCs w:val="20"/>
                <w:lang w:val="es-ES"/>
              </w:rPr>
            </w:pPr>
          </w:p>
          <w:p w14:paraId="218F47E7" w14:textId="77777777" w:rsidR="00523D03" w:rsidRDefault="00523D03" w:rsidP="00F92E59">
            <w:pPr>
              <w:rPr>
                <w:rFonts w:eastAsia="Arial" w:cs="Arial"/>
                <w:sz w:val="20"/>
                <w:szCs w:val="20"/>
                <w:lang w:val="es-ES"/>
              </w:rPr>
            </w:pPr>
          </w:p>
          <w:p w14:paraId="10C61C8C" w14:textId="77777777" w:rsidR="00523D03" w:rsidRDefault="00523D03" w:rsidP="00F92E59">
            <w:pPr>
              <w:rPr>
                <w:rFonts w:eastAsia="Arial" w:cs="Arial"/>
                <w:sz w:val="20"/>
                <w:szCs w:val="20"/>
                <w:lang w:val="es-ES"/>
              </w:rPr>
            </w:pPr>
          </w:p>
          <w:p w14:paraId="1B41E01B" w14:textId="77777777" w:rsidR="00523D03" w:rsidRDefault="00523D03" w:rsidP="00F92E59">
            <w:pPr>
              <w:rPr>
                <w:rFonts w:eastAsia="Arial" w:cs="Arial"/>
                <w:sz w:val="20"/>
                <w:szCs w:val="20"/>
                <w:lang w:val="es-ES"/>
              </w:rPr>
            </w:pPr>
          </w:p>
          <w:p w14:paraId="493F3CF5" w14:textId="77777777" w:rsidR="00523D03" w:rsidRPr="006861AF" w:rsidRDefault="00523D03" w:rsidP="00F92E59">
            <w:pPr>
              <w:rPr>
                <w:rFonts w:eastAsia="Arial" w:cs="Arial"/>
                <w:sz w:val="20"/>
                <w:szCs w:val="20"/>
                <w:lang w:val="es-ES"/>
              </w:rPr>
            </w:pPr>
            <w:r w:rsidRPr="006861AF">
              <w:rPr>
                <w:rFonts w:eastAsia="Arial" w:cs="Arial"/>
                <w:sz w:val="20"/>
                <w:szCs w:val="20"/>
                <w:lang w:val="es-ES"/>
              </w:rPr>
              <w:t>20</w:t>
            </w:r>
            <w:r>
              <w:rPr>
                <w:rFonts w:eastAsia="Arial" w:cs="Arial"/>
                <w:sz w:val="20"/>
                <w:szCs w:val="20"/>
                <w:lang w:val="es-ES"/>
              </w:rPr>
              <w:t>20</w:t>
            </w:r>
          </w:p>
        </w:tc>
        <w:tc>
          <w:tcPr>
            <w:tcW w:w="2268" w:type="dxa"/>
          </w:tcPr>
          <w:p w14:paraId="1A1251FB" w14:textId="7A25B71E" w:rsidR="00523D03" w:rsidRPr="001F27B2" w:rsidRDefault="00523D03" w:rsidP="00F92E5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F27B2">
              <w:rPr>
                <w:rFonts w:eastAsia="Arial" w:cs="Arial"/>
                <w:sz w:val="20"/>
                <w:szCs w:val="20"/>
              </w:rPr>
              <w:t>A.OG.2020.11 del 14 de mayo de 2020</w:t>
            </w:r>
          </w:p>
        </w:tc>
        <w:tc>
          <w:tcPr>
            <w:tcW w:w="3119" w:type="dxa"/>
          </w:tcPr>
          <w:p w14:paraId="4BDFCEE4" w14:textId="77777777" w:rsidR="00523D03" w:rsidRPr="001F27B2" w:rsidRDefault="00523D03" w:rsidP="00F92E5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F27B2">
              <w:rPr>
                <w:rFonts w:eastAsia="Arial" w:cs="Arial"/>
                <w:sz w:val="20"/>
                <w:szCs w:val="20"/>
              </w:rPr>
              <w:t xml:space="preserve">Suspender la contratación del </w:t>
            </w:r>
            <w:proofErr w:type="gramStart"/>
            <w:r w:rsidRPr="001F27B2">
              <w:rPr>
                <w:rFonts w:eastAsia="Arial" w:cs="Arial"/>
                <w:sz w:val="20"/>
                <w:szCs w:val="20"/>
              </w:rPr>
              <w:t>Director</w:t>
            </w:r>
            <w:proofErr w:type="gramEnd"/>
            <w:r w:rsidRPr="001F27B2">
              <w:rPr>
                <w:rFonts w:eastAsia="Arial" w:cs="Arial"/>
                <w:sz w:val="20"/>
                <w:szCs w:val="20"/>
              </w:rPr>
              <w:t xml:space="preserve"> para una de las Direcciones que se encuentran vacantes de la Secretaría Ejecutiva, por lo que ve al presente ejercicio presupuestal.</w:t>
            </w:r>
          </w:p>
        </w:tc>
        <w:tc>
          <w:tcPr>
            <w:tcW w:w="2737" w:type="dxa"/>
          </w:tcPr>
          <w:p w14:paraId="6410F052" w14:textId="77777777" w:rsidR="00523D03" w:rsidRPr="001F27B2" w:rsidRDefault="00523D03" w:rsidP="00F92E5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F27B2">
              <w:rPr>
                <w:rFonts w:eastAsia="Arial" w:cs="Arial"/>
                <w:sz w:val="20"/>
                <w:szCs w:val="20"/>
              </w:rPr>
              <w:t>Concluido</w:t>
            </w:r>
          </w:p>
        </w:tc>
      </w:tr>
      <w:tr w:rsidR="00523D03" w14:paraId="7B059FBA" w14:textId="77777777" w:rsidTr="00F92E59">
        <w:tc>
          <w:tcPr>
            <w:cnfStyle w:val="001000000000" w:firstRow="0" w:lastRow="0" w:firstColumn="1" w:lastColumn="0" w:oddVBand="0" w:evenVBand="0" w:oddHBand="0" w:evenHBand="0" w:firstRowFirstColumn="0" w:firstRowLastColumn="0" w:lastRowFirstColumn="0" w:lastRowLastColumn="0"/>
            <w:tcW w:w="704" w:type="dxa"/>
            <w:vMerge/>
          </w:tcPr>
          <w:p w14:paraId="52930689" w14:textId="77777777" w:rsidR="00523D03" w:rsidRPr="00C86FA3" w:rsidRDefault="00523D03" w:rsidP="00F92E59">
            <w:pPr>
              <w:jc w:val="center"/>
              <w:rPr>
                <w:rFonts w:eastAsia="Arial" w:cs="Arial"/>
                <w:sz w:val="20"/>
                <w:szCs w:val="20"/>
                <w:lang w:val="es-ES"/>
              </w:rPr>
            </w:pPr>
          </w:p>
        </w:tc>
        <w:tc>
          <w:tcPr>
            <w:tcW w:w="2268" w:type="dxa"/>
          </w:tcPr>
          <w:p w14:paraId="6D6EA3B0" w14:textId="13EEE63F" w:rsidR="00523D03" w:rsidRPr="005D06BA" w:rsidRDefault="00523D03" w:rsidP="00F92E5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D06BA">
              <w:rPr>
                <w:rFonts w:eastAsia="Arial" w:cs="Arial"/>
                <w:sz w:val="20"/>
                <w:szCs w:val="20"/>
              </w:rPr>
              <w:t>A.OG.2020.12 del 14 de mayo de 2020</w:t>
            </w:r>
          </w:p>
        </w:tc>
        <w:tc>
          <w:tcPr>
            <w:tcW w:w="3119" w:type="dxa"/>
          </w:tcPr>
          <w:p w14:paraId="488A82AF" w14:textId="4E79F334" w:rsidR="00523D03" w:rsidRPr="005D06BA" w:rsidRDefault="00523D03" w:rsidP="00F92E59">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D06BA">
              <w:rPr>
                <w:rFonts w:eastAsia="Arial" w:cs="Arial"/>
                <w:sz w:val="20"/>
                <w:szCs w:val="20"/>
              </w:rPr>
              <w:t>Se autorizan las adecuaciones y modificaciones presupuestales como lo solicita la Secretaria Técnica, para quedar de la siguiente manera: las transferencias presupuestales  de las partidas 1131 Sueldo base, 1321 Prima vacacional y dominical,  1322 Aguinaldo, 1411 Cuotas al IMSS por enfermedades y maternidad, 1421 Cuotas para la vivienda, 1431 Cuotas a Pensiones, 1432 Cuotas para el Sistema de Ahorro para el Retiro, 1712 Ayuda para despensa y 1713 Ayuda para pasajes, para dar suficiencia a las partidas 5151 Equipo de cómputo y de tecnologías de la información y 5971 Licencias informáticas e intelectuales, y la creación y suficiencia de la partida 3531 Instalación, reparación y mantenimiento de equipo de cómputo y tecnologías de la información, en la forma y montos escritos en el siguiente cuadro</w:t>
            </w:r>
            <w:r w:rsidR="005E3751">
              <w:rPr>
                <w:rFonts w:eastAsia="Arial" w:cs="Arial"/>
                <w:sz w:val="20"/>
                <w:szCs w:val="20"/>
              </w:rPr>
              <w:t>,</w:t>
            </w:r>
            <w:r w:rsidRPr="005D06BA">
              <w:rPr>
                <w:rFonts w:eastAsia="Arial" w:cs="Arial"/>
                <w:sz w:val="20"/>
                <w:szCs w:val="20"/>
              </w:rPr>
              <w:t xml:space="preserve"> que es el mismo que se expuso.</w:t>
            </w:r>
          </w:p>
        </w:tc>
        <w:tc>
          <w:tcPr>
            <w:tcW w:w="2737" w:type="dxa"/>
          </w:tcPr>
          <w:p w14:paraId="04C45536" w14:textId="77777777" w:rsidR="00523D03" w:rsidRPr="005D06BA" w:rsidRDefault="00523D03" w:rsidP="00523D03">
            <w:pPr>
              <w:pStyle w:val="Prrafodelista"/>
              <w:numPr>
                <w:ilvl w:val="0"/>
                <w:numId w:val="9"/>
              </w:numPr>
              <w:tabs>
                <w:tab w:val="num" w:pos="173"/>
              </w:tabs>
              <w:ind w:left="173" w:hanging="141"/>
              <w:jc w:val="both"/>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s-ES_tradnl"/>
              </w:rPr>
            </w:pPr>
            <w:r w:rsidRPr="005D06BA">
              <w:rPr>
                <w:rFonts w:eastAsia="Arial" w:cs="Arial"/>
                <w:sz w:val="20"/>
                <w:szCs w:val="20"/>
                <w:lang w:val="es-ES_tradnl"/>
              </w:rPr>
              <w:t>Concluido</w:t>
            </w:r>
          </w:p>
        </w:tc>
      </w:tr>
      <w:tr w:rsidR="00523D03" w14:paraId="788DA3B0"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1CD9BBB" w14:textId="77777777" w:rsidR="00523D03" w:rsidRDefault="00523D03" w:rsidP="00F92E59">
            <w:pPr>
              <w:jc w:val="center"/>
              <w:rPr>
                <w:rFonts w:eastAsia="Arial" w:cs="Arial"/>
                <w:b w:val="0"/>
                <w:bCs w:val="0"/>
                <w:sz w:val="20"/>
                <w:szCs w:val="20"/>
                <w:lang w:val="es-ES"/>
              </w:rPr>
            </w:pPr>
          </w:p>
          <w:p w14:paraId="67DC23D5" w14:textId="77777777" w:rsidR="00523D03" w:rsidRDefault="00523D03" w:rsidP="00F92E59">
            <w:pPr>
              <w:jc w:val="center"/>
              <w:rPr>
                <w:rFonts w:eastAsia="Arial" w:cs="Arial"/>
                <w:b w:val="0"/>
                <w:bCs w:val="0"/>
                <w:sz w:val="20"/>
                <w:szCs w:val="20"/>
                <w:lang w:val="es-ES"/>
              </w:rPr>
            </w:pPr>
          </w:p>
          <w:p w14:paraId="0357867D" w14:textId="77777777" w:rsidR="00523D03" w:rsidRDefault="00523D03" w:rsidP="00F92E59">
            <w:pPr>
              <w:jc w:val="center"/>
              <w:rPr>
                <w:rFonts w:eastAsia="Arial" w:cs="Arial"/>
                <w:b w:val="0"/>
                <w:bCs w:val="0"/>
                <w:sz w:val="20"/>
                <w:szCs w:val="20"/>
                <w:lang w:val="es-ES"/>
              </w:rPr>
            </w:pPr>
          </w:p>
          <w:p w14:paraId="4FCF104C" w14:textId="77777777" w:rsidR="00523D03" w:rsidRDefault="00523D03" w:rsidP="00F92E59">
            <w:pPr>
              <w:jc w:val="center"/>
              <w:rPr>
                <w:rFonts w:eastAsia="Arial" w:cs="Arial"/>
                <w:b w:val="0"/>
                <w:bCs w:val="0"/>
                <w:sz w:val="20"/>
                <w:szCs w:val="20"/>
                <w:lang w:val="es-ES"/>
              </w:rPr>
            </w:pPr>
          </w:p>
          <w:p w14:paraId="55B117DD" w14:textId="77777777" w:rsidR="00523D03" w:rsidRDefault="00523D03" w:rsidP="00F92E59">
            <w:pPr>
              <w:jc w:val="center"/>
              <w:rPr>
                <w:rFonts w:eastAsia="Arial" w:cs="Arial"/>
                <w:b w:val="0"/>
                <w:bCs w:val="0"/>
                <w:sz w:val="20"/>
                <w:szCs w:val="20"/>
                <w:lang w:val="es-ES"/>
              </w:rPr>
            </w:pPr>
          </w:p>
          <w:p w14:paraId="05ED547A" w14:textId="77777777" w:rsidR="00523D03" w:rsidRDefault="00523D03" w:rsidP="00F92E59">
            <w:pPr>
              <w:jc w:val="center"/>
              <w:rPr>
                <w:rFonts w:eastAsia="Arial" w:cs="Arial"/>
                <w:b w:val="0"/>
                <w:bCs w:val="0"/>
                <w:sz w:val="20"/>
                <w:szCs w:val="20"/>
                <w:lang w:val="es-ES"/>
              </w:rPr>
            </w:pPr>
            <w:r w:rsidRPr="006861AF">
              <w:rPr>
                <w:rFonts w:eastAsia="Arial" w:cs="Arial"/>
                <w:sz w:val="20"/>
                <w:szCs w:val="20"/>
                <w:lang w:val="es-ES"/>
              </w:rPr>
              <w:t>2</w:t>
            </w:r>
            <w:r>
              <w:rPr>
                <w:rFonts w:eastAsia="Arial" w:cs="Arial"/>
                <w:sz w:val="20"/>
                <w:szCs w:val="20"/>
                <w:lang w:val="es-ES"/>
              </w:rPr>
              <w:t>020</w:t>
            </w:r>
          </w:p>
          <w:p w14:paraId="7CCE81F7" w14:textId="77777777" w:rsidR="00523D03" w:rsidRDefault="00523D03" w:rsidP="00F92E59">
            <w:pPr>
              <w:jc w:val="center"/>
              <w:rPr>
                <w:rFonts w:eastAsia="Arial" w:cs="Arial"/>
                <w:b w:val="0"/>
                <w:bCs w:val="0"/>
                <w:sz w:val="20"/>
                <w:szCs w:val="20"/>
                <w:lang w:val="es-ES"/>
              </w:rPr>
            </w:pPr>
          </w:p>
          <w:p w14:paraId="195CE309" w14:textId="77777777" w:rsidR="00523D03" w:rsidRDefault="00523D03" w:rsidP="00F92E59">
            <w:pPr>
              <w:jc w:val="center"/>
              <w:rPr>
                <w:rFonts w:eastAsia="Arial" w:cs="Arial"/>
                <w:b w:val="0"/>
                <w:bCs w:val="0"/>
                <w:sz w:val="20"/>
                <w:szCs w:val="20"/>
                <w:lang w:val="es-ES"/>
              </w:rPr>
            </w:pPr>
          </w:p>
          <w:p w14:paraId="1B7E7EF4" w14:textId="77777777" w:rsidR="00523D03" w:rsidRDefault="00523D03" w:rsidP="00F92E59">
            <w:pPr>
              <w:jc w:val="center"/>
              <w:rPr>
                <w:rFonts w:eastAsia="Arial" w:cs="Arial"/>
                <w:b w:val="0"/>
                <w:bCs w:val="0"/>
                <w:sz w:val="20"/>
                <w:szCs w:val="20"/>
                <w:lang w:val="es-ES"/>
              </w:rPr>
            </w:pPr>
          </w:p>
          <w:p w14:paraId="5ED91055" w14:textId="77777777" w:rsidR="00523D03" w:rsidRDefault="00523D03" w:rsidP="00F92E59">
            <w:pPr>
              <w:jc w:val="center"/>
              <w:rPr>
                <w:rFonts w:eastAsia="Arial" w:cs="Arial"/>
                <w:b w:val="0"/>
                <w:bCs w:val="0"/>
                <w:sz w:val="20"/>
                <w:szCs w:val="20"/>
                <w:lang w:val="es-ES"/>
              </w:rPr>
            </w:pPr>
          </w:p>
          <w:p w14:paraId="485487D6" w14:textId="77777777" w:rsidR="00523D03" w:rsidRDefault="00523D03" w:rsidP="00F92E59">
            <w:pPr>
              <w:jc w:val="center"/>
              <w:rPr>
                <w:rFonts w:eastAsia="Arial" w:cs="Arial"/>
                <w:b w:val="0"/>
                <w:bCs w:val="0"/>
                <w:sz w:val="20"/>
                <w:szCs w:val="20"/>
                <w:lang w:val="es-ES"/>
              </w:rPr>
            </w:pPr>
          </w:p>
          <w:p w14:paraId="6DEBF95A" w14:textId="77777777" w:rsidR="00523D03" w:rsidRDefault="00523D03" w:rsidP="00F92E59">
            <w:pPr>
              <w:jc w:val="center"/>
              <w:rPr>
                <w:rFonts w:eastAsia="Arial" w:cs="Arial"/>
                <w:b w:val="0"/>
                <w:bCs w:val="0"/>
                <w:sz w:val="20"/>
                <w:szCs w:val="20"/>
                <w:lang w:val="es-ES"/>
              </w:rPr>
            </w:pPr>
          </w:p>
          <w:p w14:paraId="10C9DF05" w14:textId="77777777" w:rsidR="00523D03" w:rsidRDefault="00523D03" w:rsidP="00F92E59">
            <w:pPr>
              <w:jc w:val="center"/>
              <w:rPr>
                <w:rFonts w:eastAsia="Arial" w:cs="Arial"/>
                <w:b w:val="0"/>
                <w:bCs w:val="0"/>
                <w:sz w:val="20"/>
                <w:szCs w:val="20"/>
                <w:lang w:val="es-ES"/>
              </w:rPr>
            </w:pPr>
          </w:p>
          <w:p w14:paraId="2B7D76E5" w14:textId="77777777" w:rsidR="00523D03" w:rsidRDefault="00523D03" w:rsidP="00F92E59">
            <w:pPr>
              <w:rPr>
                <w:rFonts w:eastAsia="Arial" w:cs="Arial"/>
                <w:b w:val="0"/>
                <w:bCs w:val="0"/>
                <w:sz w:val="20"/>
                <w:szCs w:val="20"/>
                <w:lang w:val="es-ES"/>
              </w:rPr>
            </w:pPr>
          </w:p>
          <w:p w14:paraId="0746EBE3" w14:textId="77777777" w:rsidR="00523D03" w:rsidRPr="00C86FA3" w:rsidRDefault="00523D03" w:rsidP="00F92E59">
            <w:pPr>
              <w:jc w:val="center"/>
              <w:rPr>
                <w:rFonts w:eastAsia="Arial" w:cs="Arial"/>
                <w:sz w:val="20"/>
                <w:szCs w:val="20"/>
                <w:lang w:val="es-ES"/>
              </w:rPr>
            </w:pPr>
          </w:p>
        </w:tc>
        <w:tc>
          <w:tcPr>
            <w:tcW w:w="2268" w:type="dxa"/>
          </w:tcPr>
          <w:p w14:paraId="46D41BE3" w14:textId="3773FF96" w:rsidR="00523D03" w:rsidRPr="000467C8" w:rsidRDefault="00523D03" w:rsidP="00F92E5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467C8">
              <w:rPr>
                <w:rFonts w:eastAsia="Arial" w:cs="Arial"/>
                <w:sz w:val="20"/>
                <w:szCs w:val="20"/>
              </w:rPr>
              <w:t>A.OG.2020.13 del 9 de junio de 2020</w:t>
            </w:r>
          </w:p>
        </w:tc>
        <w:tc>
          <w:tcPr>
            <w:tcW w:w="3119" w:type="dxa"/>
          </w:tcPr>
          <w:p w14:paraId="523EA4B0" w14:textId="77777777" w:rsidR="00523D03" w:rsidRPr="000467C8" w:rsidRDefault="00523D03" w:rsidP="00F92E5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467C8">
              <w:rPr>
                <w:rFonts w:eastAsia="Arial" w:cs="Arial"/>
                <w:sz w:val="20"/>
                <w:szCs w:val="20"/>
              </w:rPr>
              <w:t xml:space="preserve">Se le tiene presentando a la Secretaria Técnica el Sistema de Declaraciones Patrimoniales, de Intereses y Fiscal (S1 de la Plataforma Digital nacional), </w:t>
            </w:r>
            <w:proofErr w:type="gramStart"/>
            <w:r w:rsidRPr="000467C8">
              <w:rPr>
                <w:rFonts w:eastAsia="Arial" w:cs="Arial"/>
                <w:sz w:val="20"/>
                <w:szCs w:val="20"/>
              </w:rPr>
              <w:t>por  sus</w:t>
            </w:r>
            <w:proofErr w:type="gramEnd"/>
            <w:r w:rsidRPr="000467C8">
              <w:rPr>
                <w:rFonts w:eastAsia="Arial" w:cs="Arial"/>
                <w:sz w:val="20"/>
                <w:szCs w:val="20"/>
              </w:rPr>
              <w:t xml:space="preserve"> siglas “</w:t>
            </w:r>
            <w:proofErr w:type="spellStart"/>
            <w:r w:rsidRPr="000467C8">
              <w:rPr>
                <w:rFonts w:eastAsia="Arial" w:cs="Arial"/>
                <w:sz w:val="20"/>
                <w:szCs w:val="20"/>
              </w:rPr>
              <w:t>SiDECLARA</w:t>
            </w:r>
            <w:proofErr w:type="spellEnd"/>
            <w:r w:rsidRPr="000467C8">
              <w:rPr>
                <w:rFonts w:eastAsia="Arial" w:cs="Arial"/>
                <w:sz w:val="20"/>
                <w:szCs w:val="20"/>
              </w:rPr>
              <w:t xml:space="preserve"> SESAJ”, y se aprueba a la Secretaría Ejecutiva conceder su uso gratuito por tiempo indefinido a todos los entes públicos del Estado de Jalisco que lo deseen y que cumplan con los requisitos técnicos y formales que dicha Secretaría les requiera, y que </w:t>
            </w:r>
            <w:r w:rsidRPr="000467C8">
              <w:rPr>
                <w:rFonts w:eastAsia="Arial" w:cs="Arial"/>
                <w:sz w:val="20"/>
                <w:szCs w:val="20"/>
              </w:rPr>
              <w:lastRenderedPageBreak/>
              <w:t>además acepten las condiciones de uso que fije dicho organismo.</w:t>
            </w:r>
          </w:p>
        </w:tc>
        <w:tc>
          <w:tcPr>
            <w:tcW w:w="2737" w:type="dxa"/>
          </w:tcPr>
          <w:p w14:paraId="4840C9E1" w14:textId="77777777" w:rsidR="00523D03" w:rsidRPr="000467C8" w:rsidRDefault="00523D03" w:rsidP="00F92E59">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467C8">
              <w:rPr>
                <w:rFonts w:eastAsia="Arial" w:cs="Arial"/>
                <w:sz w:val="20"/>
                <w:szCs w:val="20"/>
              </w:rPr>
              <w:lastRenderedPageBreak/>
              <w:t>Concluido</w:t>
            </w:r>
          </w:p>
        </w:tc>
      </w:tr>
    </w:tbl>
    <w:p w14:paraId="6CCD86CE" w14:textId="77777777" w:rsidR="00523D03" w:rsidRDefault="00523D03" w:rsidP="00523D03">
      <w:pPr>
        <w:rPr>
          <w:rFonts w:eastAsia="Arial" w:cs="Arial"/>
          <w:szCs w:val="22"/>
          <w:lang w:val="es-ES"/>
        </w:rPr>
      </w:pPr>
    </w:p>
    <w:p w14:paraId="5F005662" w14:textId="77777777" w:rsidR="00FF520C" w:rsidRDefault="00523D03" w:rsidP="00523D03">
      <w:pPr>
        <w:rPr>
          <w:rFonts w:eastAsia="Arial" w:cs="Arial"/>
          <w:szCs w:val="22"/>
          <w:lang w:val="es-ES"/>
        </w:rPr>
      </w:pPr>
      <w:r w:rsidRPr="0010399E">
        <w:rPr>
          <w:rFonts w:eastAsia="Arial" w:cs="Arial"/>
          <w:szCs w:val="22"/>
          <w:lang w:val="es-ES"/>
        </w:rPr>
        <w:t xml:space="preserve">La Secretaria Técnica menciona </w:t>
      </w:r>
      <w:r>
        <w:rPr>
          <w:rFonts w:eastAsia="Arial" w:cs="Arial"/>
          <w:szCs w:val="22"/>
          <w:lang w:val="es-ES"/>
        </w:rPr>
        <w:t>que los</w:t>
      </w:r>
      <w:r w:rsidRPr="00C43016">
        <w:rPr>
          <w:rFonts w:eastAsia="Arial" w:cs="Arial"/>
          <w:szCs w:val="22"/>
          <w:lang w:val="es-ES"/>
        </w:rPr>
        <w:t xml:space="preserve"> acuerdos</w:t>
      </w:r>
      <w:r>
        <w:rPr>
          <w:rFonts w:eastAsia="Arial" w:cs="Arial"/>
          <w:szCs w:val="22"/>
          <w:lang w:val="es-ES"/>
        </w:rPr>
        <w:t xml:space="preserve"> están concluidos y se proyectan en la pantalla para hacerlos del conocimiento de </w:t>
      </w:r>
      <w:r w:rsidR="005E3751">
        <w:rPr>
          <w:rFonts w:eastAsia="Arial" w:cs="Arial"/>
          <w:szCs w:val="22"/>
          <w:lang w:val="es-ES"/>
        </w:rPr>
        <w:t>quienes están</w:t>
      </w:r>
      <w:r>
        <w:rPr>
          <w:rFonts w:eastAsia="Arial" w:cs="Arial"/>
          <w:szCs w:val="22"/>
          <w:lang w:val="es-ES"/>
        </w:rPr>
        <w:t xml:space="preserve"> presentes</w:t>
      </w:r>
      <w:r w:rsidR="005E3751">
        <w:rPr>
          <w:rFonts w:eastAsia="Arial" w:cs="Arial"/>
          <w:szCs w:val="22"/>
          <w:lang w:val="es-ES"/>
        </w:rPr>
        <w:t xml:space="preserve">. </w:t>
      </w:r>
    </w:p>
    <w:p w14:paraId="0AE58F59" w14:textId="77777777" w:rsidR="00FF520C" w:rsidRDefault="00FF520C" w:rsidP="00523D03">
      <w:pPr>
        <w:rPr>
          <w:rFonts w:eastAsia="Arial" w:cs="Arial"/>
          <w:szCs w:val="22"/>
          <w:lang w:val="es-ES"/>
        </w:rPr>
      </w:pPr>
    </w:p>
    <w:p w14:paraId="0EDB5BDD" w14:textId="33919F76" w:rsidR="005E3751" w:rsidRDefault="005E3751" w:rsidP="00523D03">
      <w:pPr>
        <w:rPr>
          <w:rFonts w:eastAsia="Arial" w:cs="Arial"/>
          <w:szCs w:val="22"/>
          <w:lang w:val="es-ES"/>
        </w:rPr>
      </w:pPr>
      <w:r>
        <w:rPr>
          <w:rFonts w:eastAsia="Arial" w:cs="Arial"/>
          <w:szCs w:val="22"/>
          <w:lang w:val="es-ES"/>
        </w:rPr>
        <w:t>S</w:t>
      </w:r>
      <w:r w:rsidR="00523D03">
        <w:rPr>
          <w:rFonts w:eastAsia="Arial" w:cs="Arial"/>
          <w:szCs w:val="22"/>
          <w:lang w:val="es-ES"/>
        </w:rPr>
        <w:t xml:space="preserve">eñala que fueron acuerdos que </w:t>
      </w:r>
      <w:r w:rsidR="00523D03" w:rsidRPr="00C43016">
        <w:rPr>
          <w:rFonts w:eastAsia="Arial" w:cs="Arial"/>
          <w:szCs w:val="22"/>
          <w:lang w:val="es-ES"/>
        </w:rPr>
        <w:t>se tomaron en</w:t>
      </w:r>
      <w:r w:rsidR="00523D03">
        <w:rPr>
          <w:rFonts w:eastAsia="Arial" w:cs="Arial"/>
          <w:szCs w:val="22"/>
          <w:lang w:val="es-ES"/>
        </w:rPr>
        <w:t xml:space="preserve"> </w:t>
      </w:r>
      <w:r w:rsidR="00523D03" w:rsidRPr="00C43016">
        <w:rPr>
          <w:rFonts w:eastAsia="Arial" w:cs="Arial"/>
          <w:szCs w:val="22"/>
          <w:lang w:val="es-ES"/>
        </w:rPr>
        <w:t xml:space="preserve">mayo, acerca de utilizar </w:t>
      </w:r>
      <w:r w:rsidR="00FF520C" w:rsidRPr="00C43016">
        <w:rPr>
          <w:rFonts w:eastAsia="Arial" w:cs="Arial"/>
          <w:szCs w:val="22"/>
          <w:lang w:val="es-ES"/>
        </w:rPr>
        <w:t xml:space="preserve">para la compra de licencias </w:t>
      </w:r>
      <w:r w:rsidR="00523D03" w:rsidRPr="00C43016">
        <w:rPr>
          <w:rFonts w:eastAsia="Arial" w:cs="Arial"/>
          <w:szCs w:val="22"/>
          <w:lang w:val="es-ES"/>
        </w:rPr>
        <w:t xml:space="preserve">el dinero que había </w:t>
      </w:r>
      <w:r w:rsidR="00523D03">
        <w:rPr>
          <w:rFonts w:eastAsia="Arial" w:cs="Arial"/>
          <w:szCs w:val="22"/>
          <w:lang w:val="es-ES"/>
        </w:rPr>
        <w:t xml:space="preserve">correspondiente a </w:t>
      </w:r>
      <w:r w:rsidR="00523D03" w:rsidRPr="00C43016">
        <w:rPr>
          <w:rFonts w:eastAsia="Arial" w:cs="Arial"/>
          <w:szCs w:val="22"/>
          <w:lang w:val="es-ES"/>
        </w:rPr>
        <w:t xml:space="preserve">una plaza, lo cual se hizo y se </w:t>
      </w:r>
      <w:r w:rsidR="00523D03">
        <w:rPr>
          <w:rFonts w:eastAsia="Arial" w:cs="Arial"/>
          <w:szCs w:val="22"/>
          <w:lang w:val="es-ES"/>
        </w:rPr>
        <w:t>realizaron</w:t>
      </w:r>
      <w:r w:rsidR="00523D03" w:rsidRPr="00C43016">
        <w:rPr>
          <w:rFonts w:eastAsia="Arial" w:cs="Arial"/>
          <w:szCs w:val="22"/>
          <w:lang w:val="es-ES"/>
        </w:rPr>
        <w:t xml:space="preserve"> </w:t>
      </w:r>
      <w:r w:rsidR="00FF520C">
        <w:rPr>
          <w:rFonts w:eastAsia="Arial" w:cs="Arial"/>
          <w:szCs w:val="22"/>
          <w:lang w:val="es-ES"/>
        </w:rPr>
        <w:t>los ajustes</w:t>
      </w:r>
      <w:r w:rsidR="00523D03" w:rsidRPr="00C43016">
        <w:rPr>
          <w:rFonts w:eastAsia="Arial" w:cs="Arial"/>
          <w:szCs w:val="22"/>
          <w:lang w:val="es-ES"/>
        </w:rPr>
        <w:t xml:space="preserve"> correspondientes</w:t>
      </w:r>
      <w:r>
        <w:rPr>
          <w:rFonts w:eastAsia="Arial" w:cs="Arial"/>
          <w:szCs w:val="22"/>
          <w:lang w:val="es-ES"/>
        </w:rPr>
        <w:t>. E</w:t>
      </w:r>
      <w:r w:rsidR="00523D03" w:rsidRPr="00C43016">
        <w:rPr>
          <w:rFonts w:eastAsia="Arial" w:cs="Arial"/>
          <w:szCs w:val="22"/>
          <w:lang w:val="es-ES"/>
        </w:rPr>
        <w:t>n ese</w:t>
      </w:r>
      <w:r w:rsidR="00523D03">
        <w:rPr>
          <w:rFonts w:eastAsia="Arial" w:cs="Arial"/>
          <w:szCs w:val="22"/>
          <w:lang w:val="es-ES"/>
        </w:rPr>
        <w:t xml:space="preserve"> mismo</w:t>
      </w:r>
      <w:r w:rsidR="00523D03" w:rsidRPr="00C43016">
        <w:rPr>
          <w:rFonts w:eastAsia="Arial" w:cs="Arial"/>
          <w:szCs w:val="22"/>
          <w:lang w:val="es-ES"/>
        </w:rPr>
        <w:t xml:space="preserve"> sentido y en seguimiento </w:t>
      </w:r>
      <w:r w:rsidR="00523D03">
        <w:rPr>
          <w:rFonts w:eastAsia="Arial" w:cs="Arial"/>
          <w:szCs w:val="22"/>
          <w:lang w:val="es-ES"/>
        </w:rPr>
        <w:t xml:space="preserve">procedieron </w:t>
      </w:r>
      <w:r w:rsidR="00523D03" w:rsidRPr="00C43016">
        <w:rPr>
          <w:rFonts w:eastAsia="Arial" w:cs="Arial"/>
          <w:szCs w:val="22"/>
          <w:lang w:val="es-ES"/>
        </w:rPr>
        <w:t>las transferencias a las partidas que eran necesarias para su adquisición.</w:t>
      </w:r>
      <w:r w:rsidR="00523D03">
        <w:rPr>
          <w:rFonts w:eastAsia="Arial" w:cs="Arial"/>
          <w:szCs w:val="22"/>
          <w:lang w:val="es-ES"/>
        </w:rPr>
        <w:t xml:space="preserve"> </w:t>
      </w:r>
    </w:p>
    <w:p w14:paraId="4852B51E" w14:textId="77777777" w:rsidR="005E3751" w:rsidRDefault="005E3751" w:rsidP="00523D03">
      <w:pPr>
        <w:rPr>
          <w:rFonts w:eastAsia="Arial" w:cs="Arial"/>
          <w:szCs w:val="22"/>
          <w:lang w:val="es-ES"/>
        </w:rPr>
      </w:pPr>
    </w:p>
    <w:p w14:paraId="7580E872" w14:textId="77777777" w:rsidR="002B6EA6" w:rsidRDefault="00523D03" w:rsidP="00523D03">
      <w:pPr>
        <w:rPr>
          <w:rFonts w:eastAsia="Arial" w:cs="Arial"/>
          <w:szCs w:val="22"/>
          <w:lang w:val="es-ES"/>
        </w:rPr>
      </w:pPr>
      <w:r>
        <w:rPr>
          <w:rFonts w:eastAsia="Arial" w:cs="Arial"/>
          <w:szCs w:val="22"/>
          <w:lang w:val="es-ES"/>
        </w:rPr>
        <w:t xml:space="preserve">Destaca que otro acuerdo que puede darse por concluido es el referente al </w:t>
      </w:r>
      <w:r w:rsidRPr="00452619">
        <w:rPr>
          <w:rFonts w:eastAsia="Arial" w:cs="Arial"/>
          <w:szCs w:val="22"/>
          <w:lang w:val="es-ES"/>
        </w:rPr>
        <w:t>permiso para que la Secretaría Ejecutiva pudiera transferir el código fuente del Sistema de Declaraciones Patrimoniales y de Intereses</w:t>
      </w:r>
      <w:r>
        <w:rPr>
          <w:rFonts w:eastAsia="Arial" w:cs="Arial"/>
          <w:szCs w:val="22"/>
          <w:lang w:val="es-ES"/>
        </w:rPr>
        <w:t>,</w:t>
      </w:r>
      <w:r w:rsidRPr="00452619">
        <w:rPr>
          <w:rFonts w:eastAsia="Arial" w:cs="Arial"/>
          <w:szCs w:val="22"/>
          <w:lang w:val="es-ES"/>
        </w:rPr>
        <w:t xml:space="preserve"> </w:t>
      </w:r>
      <w:r>
        <w:rPr>
          <w:rFonts w:eastAsia="Arial" w:cs="Arial"/>
          <w:szCs w:val="22"/>
          <w:lang w:val="es-ES"/>
        </w:rPr>
        <w:t>conocido como “</w:t>
      </w:r>
      <w:proofErr w:type="spellStart"/>
      <w:r w:rsidRPr="00452619">
        <w:rPr>
          <w:rFonts w:eastAsia="Arial" w:cs="Arial"/>
          <w:szCs w:val="22"/>
          <w:lang w:val="es-ES"/>
        </w:rPr>
        <w:t>S</w:t>
      </w:r>
      <w:r w:rsidR="00AE07EA">
        <w:rPr>
          <w:rFonts w:eastAsia="Arial" w:cs="Arial"/>
          <w:szCs w:val="22"/>
          <w:lang w:val="es-ES"/>
        </w:rPr>
        <w:t>i</w:t>
      </w:r>
      <w:r w:rsidRPr="00452619">
        <w:rPr>
          <w:rFonts w:eastAsia="Arial" w:cs="Arial"/>
          <w:szCs w:val="22"/>
          <w:lang w:val="es-ES"/>
        </w:rPr>
        <w:t>DECLARA</w:t>
      </w:r>
      <w:proofErr w:type="spellEnd"/>
      <w:r w:rsidR="00AE07EA">
        <w:rPr>
          <w:rFonts w:eastAsia="Arial" w:cs="Arial"/>
          <w:szCs w:val="22"/>
          <w:lang w:val="es-ES"/>
        </w:rPr>
        <w:t xml:space="preserve"> SESAJ</w:t>
      </w:r>
      <w:r>
        <w:rPr>
          <w:rFonts w:eastAsia="Arial" w:cs="Arial"/>
          <w:szCs w:val="22"/>
          <w:lang w:val="es-ES"/>
        </w:rPr>
        <w:t>”</w:t>
      </w:r>
      <w:r w:rsidR="00AE07EA">
        <w:rPr>
          <w:rFonts w:eastAsia="Arial" w:cs="Arial"/>
          <w:szCs w:val="22"/>
          <w:lang w:val="es-ES"/>
        </w:rPr>
        <w:t xml:space="preserve">. </w:t>
      </w:r>
    </w:p>
    <w:p w14:paraId="6DB795DF" w14:textId="77777777" w:rsidR="002B6EA6" w:rsidRDefault="002B6EA6" w:rsidP="00523D03">
      <w:pPr>
        <w:rPr>
          <w:rFonts w:eastAsia="Arial" w:cs="Arial"/>
          <w:szCs w:val="22"/>
          <w:lang w:val="es-ES"/>
        </w:rPr>
      </w:pPr>
    </w:p>
    <w:p w14:paraId="23B96E05" w14:textId="14D4E5ED" w:rsidR="00523D03" w:rsidRDefault="00AE07EA" w:rsidP="00523D03">
      <w:pPr>
        <w:rPr>
          <w:rFonts w:eastAsia="Arial" w:cs="Arial"/>
          <w:szCs w:val="22"/>
          <w:lang w:val="es-ES"/>
        </w:rPr>
      </w:pPr>
      <w:r>
        <w:rPr>
          <w:rFonts w:eastAsia="Arial" w:cs="Arial"/>
          <w:szCs w:val="22"/>
          <w:lang w:val="es-ES"/>
        </w:rPr>
        <w:t>P</w:t>
      </w:r>
      <w:r w:rsidR="00523D03">
        <w:rPr>
          <w:rFonts w:eastAsia="Arial" w:cs="Arial"/>
          <w:szCs w:val="22"/>
          <w:lang w:val="es-ES"/>
        </w:rPr>
        <w:t>untualiza que son tres los acuerdos y que los mismos</w:t>
      </w:r>
      <w:r w:rsidR="00523D03" w:rsidRPr="00452619">
        <w:rPr>
          <w:rFonts w:eastAsia="Arial" w:cs="Arial"/>
          <w:szCs w:val="22"/>
          <w:lang w:val="es-ES"/>
        </w:rPr>
        <w:t xml:space="preserve"> están concluidos</w:t>
      </w:r>
      <w:r>
        <w:rPr>
          <w:rFonts w:eastAsia="Arial" w:cs="Arial"/>
          <w:szCs w:val="22"/>
          <w:lang w:val="es-ES"/>
        </w:rPr>
        <w:t>,</w:t>
      </w:r>
      <w:r w:rsidR="00523D03" w:rsidRPr="00452619">
        <w:rPr>
          <w:rFonts w:eastAsia="Arial" w:cs="Arial"/>
          <w:szCs w:val="22"/>
          <w:lang w:val="es-ES"/>
        </w:rPr>
        <w:t xml:space="preserve"> </w:t>
      </w:r>
      <w:r w:rsidR="00523D03">
        <w:rPr>
          <w:rFonts w:eastAsia="Arial" w:cs="Arial"/>
          <w:szCs w:val="22"/>
          <w:lang w:val="es-ES"/>
        </w:rPr>
        <w:t>dado que</w:t>
      </w:r>
      <w:r w:rsidR="00523D03" w:rsidRPr="00452619">
        <w:rPr>
          <w:rFonts w:eastAsia="Arial" w:cs="Arial"/>
          <w:szCs w:val="22"/>
          <w:lang w:val="es-ES"/>
        </w:rPr>
        <w:t xml:space="preserve"> ya fueron </w:t>
      </w:r>
      <w:r w:rsidR="002B6EA6">
        <w:rPr>
          <w:rFonts w:eastAsia="Arial" w:cs="Arial"/>
          <w:szCs w:val="22"/>
          <w:lang w:val="es-ES"/>
        </w:rPr>
        <w:t>realizados</w:t>
      </w:r>
      <w:r w:rsidR="00523D03" w:rsidRPr="00452619">
        <w:rPr>
          <w:rFonts w:eastAsia="Arial" w:cs="Arial"/>
          <w:szCs w:val="22"/>
          <w:lang w:val="es-ES"/>
        </w:rPr>
        <w:t xml:space="preserve"> y aprobados por </w:t>
      </w:r>
      <w:r>
        <w:rPr>
          <w:rFonts w:eastAsia="Arial" w:cs="Arial"/>
          <w:szCs w:val="22"/>
          <w:lang w:val="es-ES"/>
        </w:rPr>
        <w:t>quienes conforman</w:t>
      </w:r>
      <w:r w:rsidR="00523D03">
        <w:rPr>
          <w:rFonts w:eastAsia="Arial" w:cs="Arial"/>
          <w:szCs w:val="22"/>
          <w:lang w:val="es-ES"/>
        </w:rPr>
        <w:t xml:space="preserve"> el Órgano de Gobierno</w:t>
      </w:r>
      <w:r w:rsidR="002B6EA6">
        <w:rPr>
          <w:rFonts w:eastAsia="Arial" w:cs="Arial"/>
          <w:szCs w:val="22"/>
          <w:lang w:val="es-ES"/>
        </w:rPr>
        <w:t>;</w:t>
      </w:r>
      <w:r w:rsidR="00523D03">
        <w:rPr>
          <w:rFonts w:eastAsia="Arial" w:cs="Arial"/>
          <w:szCs w:val="22"/>
          <w:lang w:val="es-ES"/>
        </w:rPr>
        <w:t xml:space="preserve"> solicita se tome </w:t>
      </w:r>
      <w:r w:rsidR="00523D03" w:rsidRPr="00452619">
        <w:rPr>
          <w:rFonts w:eastAsia="Arial" w:cs="Arial"/>
          <w:szCs w:val="22"/>
          <w:lang w:val="es-ES"/>
        </w:rPr>
        <w:t>conocimiento</w:t>
      </w:r>
      <w:r w:rsidR="00523D03">
        <w:rPr>
          <w:rFonts w:eastAsia="Arial" w:cs="Arial"/>
          <w:szCs w:val="22"/>
          <w:lang w:val="es-ES"/>
        </w:rPr>
        <w:t xml:space="preserve"> de ello.</w:t>
      </w:r>
    </w:p>
    <w:p w14:paraId="1BBE7FEC" w14:textId="77777777" w:rsidR="00523D03" w:rsidRDefault="00523D03" w:rsidP="00523D03">
      <w:pPr>
        <w:rPr>
          <w:rFonts w:eastAsia="Arial" w:cs="Arial"/>
          <w:szCs w:val="22"/>
          <w:lang w:val="es-ES"/>
        </w:rPr>
      </w:pPr>
    </w:p>
    <w:p w14:paraId="763E4CDC" w14:textId="0A623A8A" w:rsidR="00523D03" w:rsidRDefault="00523D03" w:rsidP="00523D03">
      <w:pPr>
        <w:rPr>
          <w:rFonts w:eastAsia="Arial" w:cs="Arial"/>
          <w:szCs w:val="22"/>
          <w:lang w:val="es-ES"/>
        </w:rPr>
      </w:pPr>
      <w:r w:rsidRPr="0010399E">
        <w:rPr>
          <w:rFonts w:eastAsia="Arial" w:cs="Arial"/>
          <w:szCs w:val="22"/>
          <w:lang w:val="es-ES"/>
        </w:rPr>
        <w:t xml:space="preserve">La </w:t>
      </w:r>
      <w:proofErr w:type="gramStart"/>
      <w:r w:rsidRPr="0010399E">
        <w:rPr>
          <w:rFonts w:eastAsia="Arial" w:cs="Arial"/>
          <w:szCs w:val="22"/>
          <w:lang w:val="es-ES"/>
        </w:rPr>
        <w:t>Presidenta</w:t>
      </w:r>
      <w:proofErr w:type="gramEnd"/>
      <w:r w:rsidRPr="0010399E">
        <w:rPr>
          <w:rFonts w:eastAsia="Arial" w:cs="Arial"/>
          <w:szCs w:val="22"/>
          <w:lang w:val="es-ES"/>
        </w:rPr>
        <w:t xml:space="preserve"> del Órgano de Gobierno consulta si existe algún comentario </w:t>
      </w:r>
      <w:r>
        <w:rPr>
          <w:rFonts w:eastAsia="Arial" w:cs="Arial"/>
          <w:szCs w:val="22"/>
          <w:lang w:val="es-ES"/>
        </w:rPr>
        <w:t xml:space="preserve">al </w:t>
      </w:r>
      <w:r w:rsidRPr="0010399E">
        <w:rPr>
          <w:rFonts w:eastAsia="Arial" w:cs="Arial"/>
          <w:szCs w:val="22"/>
          <w:lang w:val="es-ES"/>
        </w:rPr>
        <w:t xml:space="preserve">respecto </w:t>
      </w:r>
      <w:r>
        <w:rPr>
          <w:rFonts w:eastAsia="Arial" w:cs="Arial"/>
          <w:szCs w:val="22"/>
          <w:lang w:val="es-ES"/>
        </w:rPr>
        <w:t xml:space="preserve">de lo </w:t>
      </w:r>
      <w:r w:rsidRPr="0010399E">
        <w:rPr>
          <w:rFonts w:eastAsia="Arial" w:cs="Arial"/>
          <w:szCs w:val="22"/>
          <w:lang w:val="es-ES"/>
        </w:rPr>
        <w:t>presentad</w:t>
      </w:r>
      <w:r>
        <w:rPr>
          <w:rFonts w:eastAsia="Arial" w:cs="Arial"/>
          <w:szCs w:val="22"/>
          <w:lang w:val="es-ES"/>
        </w:rPr>
        <w:t xml:space="preserve">o </w:t>
      </w:r>
      <w:r w:rsidRPr="0010399E">
        <w:rPr>
          <w:rFonts w:eastAsia="Arial" w:cs="Arial"/>
          <w:szCs w:val="22"/>
          <w:lang w:val="es-ES"/>
        </w:rPr>
        <w:t>por la Secretaria Técnica. Al no haberlos, solicita se continúe con el siguiente punto</w:t>
      </w:r>
      <w:r>
        <w:rPr>
          <w:rFonts w:eastAsia="Arial" w:cs="Arial"/>
          <w:szCs w:val="22"/>
          <w:lang w:val="es-ES"/>
        </w:rPr>
        <w:t xml:space="preserve"> del </w:t>
      </w:r>
      <w:r w:rsidR="002B6EA6">
        <w:rPr>
          <w:rFonts w:eastAsia="Arial" w:cs="Arial"/>
          <w:szCs w:val="22"/>
          <w:lang w:val="es-ES"/>
        </w:rPr>
        <w:t>O</w:t>
      </w:r>
      <w:r>
        <w:rPr>
          <w:rFonts w:eastAsia="Arial" w:cs="Arial"/>
          <w:szCs w:val="22"/>
          <w:lang w:val="es-ES"/>
        </w:rPr>
        <w:t>rden del día.</w:t>
      </w:r>
    </w:p>
    <w:p w14:paraId="4F1782BD" w14:textId="77777777" w:rsidR="00523D03" w:rsidRDefault="00523D03" w:rsidP="00523D03">
      <w:pPr>
        <w:rPr>
          <w:rFonts w:eastAsia="Arial" w:cs="Arial"/>
          <w:b/>
          <w:bCs/>
          <w:color w:val="006078"/>
          <w:szCs w:val="22"/>
        </w:rPr>
      </w:pPr>
    </w:p>
    <w:p w14:paraId="53FF7F60" w14:textId="77777777" w:rsidR="00523D03" w:rsidRDefault="00523D03" w:rsidP="00523D03">
      <w:pPr>
        <w:rPr>
          <w:rFonts w:eastAsia="Arial" w:cs="Arial"/>
          <w:b/>
          <w:bCs/>
          <w:color w:val="006078"/>
          <w:szCs w:val="22"/>
        </w:rPr>
      </w:pPr>
    </w:p>
    <w:p w14:paraId="0BC6633D" w14:textId="78E6576F" w:rsidR="00523D03" w:rsidRPr="00A57300" w:rsidRDefault="00523D03" w:rsidP="00523D03">
      <w:pPr>
        <w:pStyle w:val="Prrafodelista"/>
        <w:numPr>
          <w:ilvl w:val="0"/>
          <w:numId w:val="7"/>
        </w:numPr>
        <w:rPr>
          <w:rFonts w:eastAsia="Arial" w:cs="Arial"/>
          <w:b/>
          <w:bCs/>
          <w:color w:val="006078"/>
          <w:szCs w:val="22"/>
        </w:rPr>
      </w:pPr>
      <w:bookmarkStart w:id="3" w:name="_Hlk42520280"/>
      <w:r w:rsidRPr="00A57300">
        <w:rPr>
          <w:rFonts w:eastAsia="Arial" w:cs="Arial"/>
          <w:b/>
          <w:bCs/>
          <w:color w:val="006078"/>
          <w:szCs w:val="22"/>
        </w:rPr>
        <w:t>Presentación</w:t>
      </w:r>
      <w:r w:rsidR="002B6EA6">
        <w:rPr>
          <w:rFonts w:eastAsia="Arial" w:cs="Arial"/>
          <w:b/>
          <w:bCs/>
          <w:color w:val="006078"/>
          <w:szCs w:val="22"/>
        </w:rPr>
        <w:t xml:space="preserve"> </w:t>
      </w:r>
      <w:r w:rsidRPr="00A57300">
        <w:rPr>
          <w:rFonts w:eastAsia="Arial" w:cs="Arial"/>
          <w:b/>
          <w:bCs/>
          <w:color w:val="006078"/>
          <w:szCs w:val="22"/>
        </w:rPr>
        <w:t>y</w:t>
      </w:r>
      <w:r w:rsidR="002B6EA6">
        <w:rPr>
          <w:rFonts w:eastAsia="Arial" w:cs="Arial"/>
          <w:b/>
          <w:bCs/>
          <w:color w:val="006078"/>
          <w:szCs w:val="22"/>
        </w:rPr>
        <w:t>,</w:t>
      </w:r>
      <w:r w:rsidRPr="00A57300">
        <w:rPr>
          <w:rFonts w:eastAsia="Arial" w:cs="Arial"/>
          <w:b/>
          <w:bCs/>
          <w:color w:val="006078"/>
          <w:szCs w:val="22"/>
        </w:rPr>
        <w:t xml:space="preserve"> en su caso, aprobación del </w:t>
      </w:r>
      <w:bookmarkStart w:id="4" w:name="_Hlk52450208"/>
      <w:r w:rsidRPr="00A57300">
        <w:rPr>
          <w:rFonts w:eastAsia="Arial" w:cs="Arial"/>
          <w:b/>
          <w:bCs/>
          <w:color w:val="006078"/>
          <w:szCs w:val="22"/>
        </w:rPr>
        <w:t xml:space="preserve">Informe de Actividades </w:t>
      </w:r>
      <w:r w:rsidR="002B6EA6">
        <w:rPr>
          <w:rFonts w:eastAsia="Arial" w:cs="Arial"/>
          <w:b/>
          <w:bCs/>
          <w:color w:val="006078"/>
          <w:szCs w:val="22"/>
        </w:rPr>
        <w:t>e</w:t>
      </w:r>
      <w:r w:rsidRPr="00A57300">
        <w:rPr>
          <w:rFonts w:eastAsia="Arial" w:cs="Arial"/>
          <w:b/>
          <w:bCs/>
          <w:color w:val="006078"/>
          <w:szCs w:val="22"/>
        </w:rPr>
        <w:t>nero-</w:t>
      </w:r>
      <w:r w:rsidR="002B6EA6">
        <w:rPr>
          <w:rFonts w:eastAsia="Arial" w:cs="Arial"/>
          <w:b/>
          <w:bCs/>
          <w:color w:val="006078"/>
          <w:szCs w:val="22"/>
        </w:rPr>
        <w:t>m</w:t>
      </w:r>
      <w:r w:rsidRPr="00A57300">
        <w:rPr>
          <w:rFonts w:eastAsia="Arial" w:cs="Arial"/>
          <w:b/>
          <w:bCs/>
          <w:color w:val="006078"/>
          <w:szCs w:val="22"/>
        </w:rPr>
        <w:t xml:space="preserve">arzo </w:t>
      </w:r>
      <w:r w:rsidR="008C3CBA">
        <w:rPr>
          <w:rFonts w:eastAsia="Arial" w:cs="Arial"/>
          <w:b/>
          <w:bCs/>
          <w:color w:val="006078"/>
          <w:szCs w:val="22"/>
        </w:rPr>
        <w:t xml:space="preserve">de </w:t>
      </w:r>
      <w:r w:rsidRPr="00A57300">
        <w:rPr>
          <w:rFonts w:eastAsia="Arial" w:cs="Arial"/>
          <w:b/>
          <w:bCs/>
          <w:color w:val="006078"/>
          <w:szCs w:val="22"/>
        </w:rPr>
        <w:t>2020 de la Secretaría Ejecutiva</w:t>
      </w:r>
      <w:bookmarkEnd w:id="4"/>
    </w:p>
    <w:p w14:paraId="54D9DB13" w14:textId="77777777" w:rsidR="00523D03" w:rsidRDefault="00523D03" w:rsidP="00523D03">
      <w:pPr>
        <w:pStyle w:val="Prrafodelista"/>
        <w:jc w:val="both"/>
        <w:rPr>
          <w:rFonts w:eastAsia="Arial" w:cs="Arial"/>
          <w:szCs w:val="22"/>
          <w:highlight w:val="white"/>
        </w:rPr>
      </w:pPr>
    </w:p>
    <w:bookmarkEnd w:id="3"/>
    <w:p w14:paraId="44B63F6B" w14:textId="66B7B786"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Secretaria Técnica </w:t>
      </w:r>
      <w:r>
        <w:rPr>
          <w:rFonts w:eastAsia="Arial" w:cs="Arial"/>
          <w:szCs w:val="22"/>
          <w:lang w:val="es-ES"/>
        </w:rPr>
        <w:t xml:space="preserve">menciona que el </w:t>
      </w:r>
      <w:r w:rsidRPr="003A61E6">
        <w:rPr>
          <w:rFonts w:eastAsia="Arial" w:cs="Arial"/>
          <w:szCs w:val="22"/>
          <w:lang w:val="es-ES"/>
        </w:rPr>
        <w:t xml:space="preserve">Informe de Actividades enero-marzo </w:t>
      </w:r>
      <w:r w:rsidR="008C3CBA">
        <w:rPr>
          <w:rFonts w:eastAsia="Arial" w:cs="Arial"/>
          <w:szCs w:val="22"/>
          <w:lang w:val="es-ES"/>
        </w:rPr>
        <w:t xml:space="preserve">de </w:t>
      </w:r>
      <w:r w:rsidRPr="003A61E6">
        <w:rPr>
          <w:rFonts w:eastAsia="Arial" w:cs="Arial"/>
          <w:szCs w:val="22"/>
          <w:lang w:val="es-ES"/>
        </w:rPr>
        <w:t>2020 de la Secretaría Ejecutiva</w:t>
      </w:r>
      <w:r w:rsidRPr="00375EF7">
        <w:rPr>
          <w:rFonts w:eastAsia="Arial" w:cs="Arial"/>
          <w:szCs w:val="22"/>
          <w:lang w:val="es-ES"/>
        </w:rPr>
        <w:t xml:space="preserve"> fue hecho de</w:t>
      </w:r>
      <w:r>
        <w:rPr>
          <w:rFonts w:eastAsia="Arial" w:cs="Arial"/>
          <w:szCs w:val="22"/>
          <w:lang w:val="es-ES"/>
        </w:rPr>
        <w:t>l</w:t>
      </w:r>
      <w:r w:rsidRPr="00375EF7">
        <w:rPr>
          <w:rFonts w:eastAsia="Arial" w:cs="Arial"/>
          <w:szCs w:val="22"/>
          <w:lang w:val="es-ES"/>
        </w:rPr>
        <w:t xml:space="preserve"> conocimiento</w:t>
      </w:r>
      <w:r>
        <w:rPr>
          <w:rFonts w:eastAsia="Arial" w:cs="Arial"/>
          <w:szCs w:val="22"/>
          <w:lang w:val="es-ES"/>
        </w:rPr>
        <w:t xml:space="preserve"> </w:t>
      </w:r>
      <w:r w:rsidRPr="00375EF7">
        <w:rPr>
          <w:rFonts w:eastAsia="Arial" w:cs="Arial"/>
          <w:szCs w:val="22"/>
          <w:lang w:val="es-ES"/>
        </w:rPr>
        <w:t xml:space="preserve">en la sesión del 4 de mayo, por lo que </w:t>
      </w:r>
      <w:r w:rsidR="002B6EA6">
        <w:rPr>
          <w:rFonts w:eastAsia="Arial" w:cs="Arial"/>
          <w:szCs w:val="22"/>
          <w:lang w:val="es-ES"/>
        </w:rPr>
        <w:t>pide</w:t>
      </w:r>
      <w:r>
        <w:rPr>
          <w:rFonts w:eastAsia="Arial" w:cs="Arial"/>
          <w:szCs w:val="22"/>
          <w:lang w:val="es-ES"/>
        </w:rPr>
        <w:t xml:space="preserve"> obviar la lectura o la explicación</w:t>
      </w:r>
      <w:r w:rsidR="002B6EA6">
        <w:rPr>
          <w:rFonts w:eastAsia="Arial" w:cs="Arial"/>
          <w:szCs w:val="22"/>
          <w:lang w:val="es-ES"/>
        </w:rPr>
        <w:t>,</w:t>
      </w:r>
      <w:r>
        <w:rPr>
          <w:rFonts w:eastAsia="Arial" w:cs="Arial"/>
          <w:szCs w:val="22"/>
          <w:lang w:val="es-ES"/>
        </w:rPr>
        <w:t xml:space="preserve"> en virtud de que ya fueron atendidos los </w:t>
      </w:r>
      <w:r w:rsidRPr="00375EF7">
        <w:rPr>
          <w:rFonts w:eastAsia="Arial" w:cs="Arial"/>
          <w:szCs w:val="22"/>
          <w:lang w:val="es-ES"/>
        </w:rPr>
        <w:t>comentarios puntuales sobre el mismo</w:t>
      </w:r>
      <w:r w:rsidR="002B6EA6">
        <w:rPr>
          <w:rFonts w:eastAsia="Arial" w:cs="Arial"/>
          <w:szCs w:val="22"/>
          <w:lang w:val="es-ES"/>
        </w:rPr>
        <w:t>,</w:t>
      </w:r>
      <w:r w:rsidRPr="00375EF7">
        <w:rPr>
          <w:rFonts w:eastAsia="Arial" w:cs="Arial"/>
          <w:szCs w:val="22"/>
          <w:lang w:val="es-ES"/>
        </w:rPr>
        <w:t xml:space="preserve"> y </w:t>
      </w:r>
      <w:r>
        <w:rPr>
          <w:rFonts w:eastAsia="Arial" w:cs="Arial"/>
          <w:szCs w:val="22"/>
          <w:lang w:val="es-ES"/>
        </w:rPr>
        <w:t>de igual forma solicita ser</w:t>
      </w:r>
      <w:r w:rsidRPr="00375EF7">
        <w:rPr>
          <w:rFonts w:eastAsia="Arial" w:cs="Arial"/>
          <w:szCs w:val="22"/>
          <w:lang w:val="es-ES"/>
        </w:rPr>
        <w:t xml:space="preserve"> aprobado si no</w:t>
      </w:r>
      <w:r>
        <w:rPr>
          <w:rFonts w:eastAsia="Arial" w:cs="Arial"/>
          <w:szCs w:val="22"/>
          <w:lang w:val="es-ES"/>
        </w:rPr>
        <w:t xml:space="preserve"> existiese alguna </w:t>
      </w:r>
      <w:r w:rsidRPr="00375EF7">
        <w:rPr>
          <w:rFonts w:eastAsia="Arial" w:cs="Arial"/>
          <w:szCs w:val="22"/>
          <w:lang w:val="es-ES"/>
        </w:rPr>
        <w:t>objeción al respecto</w:t>
      </w:r>
      <w:r w:rsidR="002B6EA6">
        <w:rPr>
          <w:rFonts w:eastAsia="Arial" w:cs="Arial"/>
          <w:szCs w:val="22"/>
          <w:lang w:val="es-ES"/>
        </w:rPr>
        <w:t>. D</w:t>
      </w:r>
      <w:r>
        <w:rPr>
          <w:rFonts w:eastAsia="Arial" w:cs="Arial"/>
          <w:szCs w:val="22"/>
          <w:lang w:val="es-ES"/>
        </w:rPr>
        <w:t xml:space="preserve">estaca la disposición de ampliar algún punto en </w:t>
      </w:r>
      <w:r w:rsidRPr="00375EF7">
        <w:rPr>
          <w:rFonts w:eastAsia="Arial" w:cs="Arial"/>
          <w:szCs w:val="22"/>
          <w:lang w:val="es-ES"/>
        </w:rPr>
        <w:t>específico</w:t>
      </w:r>
      <w:r>
        <w:rPr>
          <w:rFonts w:eastAsia="Arial" w:cs="Arial"/>
          <w:szCs w:val="22"/>
          <w:lang w:val="es-ES"/>
        </w:rPr>
        <w:t xml:space="preserve"> si se requiere.</w:t>
      </w:r>
    </w:p>
    <w:p w14:paraId="1EABCBB5" w14:textId="77777777" w:rsidR="00523D03" w:rsidRDefault="00523D03" w:rsidP="00523D03">
      <w:pPr>
        <w:tabs>
          <w:tab w:val="left" w:pos="2610"/>
        </w:tabs>
        <w:rPr>
          <w:rFonts w:eastAsia="Arial" w:cs="Arial"/>
          <w:szCs w:val="22"/>
          <w:lang w:val="es-ES"/>
        </w:rPr>
      </w:pPr>
    </w:p>
    <w:p w14:paraId="3FB29E71" w14:textId="1F442B8D" w:rsidR="00523D03"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puntualiza que la Secretaria Técnica compartió la información </w:t>
      </w:r>
      <w:r w:rsidRPr="00A55BE6">
        <w:rPr>
          <w:rFonts w:eastAsia="Arial" w:cs="Arial"/>
          <w:szCs w:val="22"/>
          <w:lang w:val="es-ES"/>
        </w:rPr>
        <w:t>previamente y</w:t>
      </w:r>
      <w:r>
        <w:rPr>
          <w:rFonts w:eastAsia="Arial" w:cs="Arial"/>
          <w:szCs w:val="22"/>
          <w:lang w:val="es-ES"/>
        </w:rPr>
        <w:t xml:space="preserve"> se</w:t>
      </w:r>
      <w:r w:rsidRPr="00A55BE6">
        <w:rPr>
          <w:rFonts w:eastAsia="Arial" w:cs="Arial"/>
          <w:szCs w:val="22"/>
          <w:lang w:val="es-ES"/>
        </w:rPr>
        <w:t xml:space="preserve"> tuv</w:t>
      </w:r>
      <w:r>
        <w:rPr>
          <w:rFonts w:eastAsia="Arial" w:cs="Arial"/>
          <w:szCs w:val="22"/>
          <w:lang w:val="es-ES"/>
        </w:rPr>
        <w:t>o</w:t>
      </w:r>
      <w:r w:rsidRPr="00A55BE6">
        <w:rPr>
          <w:rFonts w:eastAsia="Arial" w:cs="Arial"/>
          <w:szCs w:val="22"/>
          <w:lang w:val="es-ES"/>
        </w:rPr>
        <w:t xml:space="preserve"> conocimiento sobre ella</w:t>
      </w:r>
      <w:r>
        <w:rPr>
          <w:rFonts w:eastAsia="Arial" w:cs="Arial"/>
          <w:szCs w:val="22"/>
          <w:lang w:val="es-ES"/>
        </w:rPr>
        <w:t xml:space="preserve">, por lo cual </w:t>
      </w:r>
      <w:r w:rsidRPr="00A55BE6">
        <w:rPr>
          <w:rFonts w:eastAsia="Arial" w:cs="Arial"/>
          <w:szCs w:val="22"/>
          <w:lang w:val="es-ES"/>
        </w:rPr>
        <w:t xml:space="preserve">somete a </w:t>
      </w:r>
      <w:r>
        <w:rPr>
          <w:rFonts w:eastAsia="Arial" w:cs="Arial"/>
          <w:szCs w:val="22"/>
          <w:lang w:val="es-ES"/>
        </w:rPr>
        <w:t>votaci</w:t>
      </w:r>
      <w:r w:rsidRPr="00A55BE6">
        <w:rPr>
          <w:rFonts w:eastAsia="Arial" w:cs="Arial"/>
          <w:szCs w:val="22"/>
          <w:lang w:val="es-ES"/>
        </w:rPr>
        <w:t xml:space="preserve">ón </w:t>
      </w:r>
      <w:r>
        <w:rPr>
          <w:rFonts w:eastAsia="Arial" w:cs="Arial"/>
          <w:szCs w:val="22"/>
          <w:lang w:val="es-ES"/>
        </w:rPr>
        <w:t xml:space="preserve">el </w:t>
      </w:r>
      <w:r w:rsidRPr="00A55BE6">
        <w:rPr>
          <w:rFonts w:eastAsia="Arial" w:cs="Arial"/>
          <w:szCs w:val="22"/>
          <w:lang w:val="es-ES"/>
        </w:rPr>
        <w:t xml:space="preserve">Informe de Actividades de enero a marzo </w:t>
      </w:r>
      <w:r w:rsidR="00D63F21">
        <w:rPr>
          <w:rFonts w:eastAsia="Arial" w:cs="Arial"/>
          <w:szCs w:val="22"/>
          <w:lang w:val="es-ES"/>
        </w:rPr>
        <w:t xml:space="preserve">de </w:t>
      </w:r>
      <w:r w:rsidRPr="00A55BE6">
        <w:rPr>
          <w:rFonts w:eastAsia="Arial" w:cs="Arial"/>
          <w:szCs w:val="22"/>
          <w:lang w:val="es-ES"/>
        </w:rPr>
        <w:t xml:space="preserve">2020 que </w:t>
      </w:r>
      <w:r>
        <w:rPr>
          <w:rFonts w:eastAsia="Arial" w:cs="Arial"/>
          <w:szCs w:val="22"/>
          <w:lang w:val="es-ES"/>
        </w:rPr>
        <w:t>presenta la Secretaría Ejecutiva a través de su titular</w:t>
      </w:r>
      <w:r w:rsidRPr="00A55BE6">
        <w:rPr>
          <w:rFonts w:eastAsia="Arial" w:cs="Arial"/>
          <w:szCs w:val="22"/>
          <w:lang w:val="es-ES"/>
        </w:rPr>
        <w:t>.</w:t>
      </w:r>
    </w:p>
    <w:p w14:paraId="42753E07" w14:textId="77777777" w:rsidR="00523D03" w:rsidRDefault="00523D03" w:rsidP="00523D03">
      <w:pPr>
        <w:tabs>
          <w:tab w:val="left" w:pos="2610"/>
        </w:tabs>
        <w:rPr>
          <w:rFonts w:eastAsia="Arial" w:cs="Arial"/>
          <w:szCs w:val="22"/>
          <w:lang w:val="es-ES"/>
        </w:rPr>
      </w:pPr>
    </w:p>
    <w:p w14:paraId="26D95861" w14:textId="7D28B51C" w:rsidR="00523D03" w:rsidRDefault="00523D03" w:rsidP="00523D03">
      <w:pPr>
        <w:tabs>
          <w:tab w:val="left" w:pos="2610"/>
        </w:tabs>
        <w:rPr>
          <w:rFonts w:eastAsia="Arial" w:cs="Arial"/>
          <w:szCs w:val="22"/>
          <w:lang w:val="es-ES"/>
        </w:rPr>
      </w:pPr>
      <w:r w:rsidRPr="009F5092">
        <w:rPr>
          <w:rFonts w:eastAsia="Arial" w:cs="Arial"/>
          <w:szCs w:val="22"/>
          <w:lang w:val="es-ES"/>
        </w:rPr>
        <w:t>La Secretaria Técnica toma la votación de forma individual a cada un</w:t>
      </w:r>
      <w:r w:rsidR="00D63F21">
        <w:rPr>
          <w:rFonts w:eastAsia="Arial" w:cs="Arial"/>
          <w:szCs w:val="22"/>
          <w:lang w:val="es-ES"/>
        </w:rPr>
        <w:t>a</w:t>
      </w:r>
      <w:r w:rsidRPr="009F5092">
        <w:rPr>
          <w:rFonts w:eastAsia="Arial" w:cs="Arial"/>
          <w:szCs w:val="22"/>
          <w:lang w:val="es-ES"/>
        </w:rPr>
        <w:t xml:space="preserve"> de </w:t>
      </w:r>
      <w:r w:rsidR="00D63F21">
        <w:rPr>
          <w:rFonts w:eastAsia="Arial" w:cs="Arial"/>
          <w:szCs w:val="22"/>
          <w:lang w:val="es-ES"/>
        </w:rPr>
        <w:t xml:space="preserve">las personas </w:t>
      </w:r>
      <w:r w:rsidR="00D63F21" w:rsidRPr="009F5092">
        <w:rPr>
          <w:rFonts w:eastAsia="Arial" w:cs="Arial"/>
          <w:szCs w:val="22"/>
          <w:lang w:val="es-ES"/>
        </w:rPr>
        <w:t xml:space="preserve">presentes </w:t>
      </w:r>
      <w:r w:rsidR="00D63F21">
        <w:rPr>
          <w:rFonts w:eastAsia="Arial" w:cs="Arial"/>
          <w:szCs w:val="22"/>
          <w:lang w:val="es-ES"/>
        </w:rPr>
        <w:t>que</w:t>
      </w:r>
      <w:r w:rsidRPr="009F5092">
        <w:rPr>
          <w:rFonts w:eastAsia="Arial" w:cs="Arial"/>
          <w:szCs w:val="22"/>
          <w:lang w:val="es-ES"/>
        </w:rPr>
        <w:t xml:space="preserve"> integran del Órgano de Gobierno, </w:t>
      </w:r>
      <w:r w:rsidRPr="006034A9">
        <w:rPr>
          <w:rFonts w:eastAsia="Arial" w:cs="Arial"/>
          <w:szCs w:val="22"/>
          <w:lang w:val="es-ES"/>
        </w:rPr>
        <w:t>mismo que es aprobado por unanimidad.</w:t>
      </w:r>
    </w:p>
    <w:p w14:paraId="7B203FCD" w14:textId="77777777" w:rsidR="00523D03" w:rsidRDefault="00523D03" w:rsidP="00523D03">
      <w:pPr>
        <w:tabs>
          <w:tab w:val="left" w:pos="2610"/>
        </w:tabs>
        <w:rPr>
          <w:rFonts w:eastAsia="Arial" w:cs="Arial"/>
          <w:szCs w:val="22"/>
          <w:lang w:val="es-ES"/>
        </w:rPr>
      </w:pPr>
    </w:p>
    <w:p w14:paraId="1F3C8F04" w14:textId="62396949" w:rsidR="00523D03"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Órgano de Gobierno agradece y solicita continuar con el siguiente punto del </w:t>
      </w:r>
      <w:r w:rsidR="00D63F21">
        <w:rPr>
          <w:rFonts w:eastAsia="Arial" w:cs="Arial"/>
          <w:szCs w:val="22"/>
          <w:lang w:val="es-ES"/>
        </w:rPr>
        <w:t>O</w:t>
      </w:r>
      <w:r>
        <w:rPr>
          <w:rFonts w:eastAsia="Arial" w:cs="Arial"/>
          <w:szCs w:val="22"/>
          <w:lang w:val="es-ES"/>
        </w:rPr>
        <w:t>rden del día.</w:t>
      </w:r>
    </w:p>
    <w:p w14:paraId="71474386" w14:textId="27946B24" w:rsidR="00523D03" w:rsidRDefault="00523D03" w:rsidP="00523D03">
      <w:pPr>
        <w:tabs>
          <w:tab w:val="left" w:pos="2610"/>
        </w:tabs>
        <w:rPr>
          <w:rFonts w:eastAsia="Arial" w:cs="Arial"/>
          <w:szCs w:val="22"/>
          <w:lang w:val="es-ES"/>
        </w:rPr>
      </w:pPr>
    </w:p>
    <w:p w14:paraId="03DF1168" w14:textId="1FAB87A5" w:rsidR="00D33A59" w:rsidRDefault="00D33A59" w:rsidP="00523D03">
      <w:pPr>
        <w:tabs>
          <w:tab w:val="left" w:pos="2610"/>
        </w:tabs>
        <w:rPr>
          <w:rFonts w:eastAsia="Arial" w:cs="Arial"/>
          <w:szCs w:val="22"/>
          <w:lang w:val="es-ES"/>
        </w:rPr>
      </w:pPr>
    </w:p>
    <w:p w14:paraId="127F75A6" w14:textId="77777777" w:rsidR="00D33A59" w:rsidRDefault="00D33A59" w:rsidP="00523D03">
      <w:pPr>
        <w:tabs>
          <w:tab w:val="left" w:pos="2610"/>
        </w:tabs>
        <w:rPr>
          <w:rFonts w:eastAsia="Arial" w:cs="Arial"/>
          <w:szCs w:val="22"/>
          <w:lang w:val="es-ES"/>
        </w:rPr>
      </w:pPr>
    </w:p>
    <w:p w14:paraId="6622E34D" w14:textId="77777777" w:rsidR="00D63F21" w:rsidRDefault="00D63F21" w:rsidP="00523D03">
      <w:pPr>
        <w:tabs>
          <w:tab w:val="left" w:pos="2610"/>
        </w:tabs>
        <w:rPr>
          <w:rFonts w:eastAsia="Arial" w:cs="Arial"/>
          <w:szCs w:val="22"/>
          <w:lang w:val="es-ES"/>
        </w:rPr>
      </w:pPr>
    </w:p>
    <w:p w14:paraId="55F658ED" w14:textId="61D50FA1" w:rsidR="00523D03" w:rsidRPr="00A45C36" w:rsidRDefault="00523D03" w:rsidP="00523D03">
      <w:pPr>
        <w:pStyle w:val="Prrafodelista"/>
        <w:numPr>
          <w:ilvl w:val="0"/>
          <w:numId w:val="7"/>
        </w:numPr>
        <w:rPr>
          <w:rFonts w:eastAsia="Arial" w:cs="Arial"/>
          <w:b/>
          <w:bCs/>
          <w:color w:val="006078"/>
          <w:szCs w:val="22"/>
        </w:rPr>
      </w:pPr>
      <w:r w:rsidRPr="00A45C36">
        <w:rPr>
          <w:rFonts w:eastAsia="Arial" w:cs="Arial"/>
          <w:b/>
          <w:bCs/>
          <w:color w:val="006078"/>
          <w:szCs w:val="22"/>
        </w:rPr>
        <w:lastRenderedPageBreak/>
        <w:t>Presentación y</w:t>
      </w:r>
      <w:r w:rsidR="00D63F21">
        <w:rPr>
          <w:rFonts w:eastAsia="Arial" w:cs="Arial"/>
          <w:b/>
          <w:bCs/>
          <w:color w:val="006078"/>
          <w:szCs w:val="22"/>
        </w:rPr>
        <w:t>,</w:t>
      </w:r>
      <w:r w:rsidRPr="00A45C36">
        <w:rPr>
          <w:rFonts w:eastAsia="Arial" w:cs="Arial"/>
          <w:b/>
          <w:bCs/>
          <w:color w:val="006078"/>
          <w:szCs w:val="22"/>
        </w:rPr>
        <w:t xml:space="preserve"> en su caso, aprobación del Informe de Actividades </w:t>
      </w:r>
      <w:r w:rsidR="00D63F21">
        <w:rPr>
          <w:rFonts w:eastAsia="Arial" w:cs="Arial"/>
          <w:b/>
          <w:bCs/>
          <w:color w:val="006078"/>
          <w:szCs w:val="22"/>
        </w:rPr>
        <w:t>a</w:t>
      </w:r>
      <w:r w:rsidRPr="00A45C36">
        <w:rPr>
          <w:rFonts w:eastAsia="Arial" w:cs="Arial"/>
          <w:b/>
          <w:bCs/>
          <w:color w:val="006078"/>
          <w:szCs w:val="22"/>
        </w:rPr>
        <w:t>bril-</w:t>
      </w:r>
      <w:r w:rsidR="00D63F21">
        <w:rPr>
          <w:rFonts w:eastAsia="Arial" w:cs="Arial"/>
          <w:b/>
          <w:bCs/>
          <w:color w:val="006078"/>
          <w:szCs w:val="22"/>
        </w:rPr>
        <w:t>j</w:t>
      </w:r>
      <w:r w:rsidRPr="00A45C36">
        <w:rPr>
          <w:rFonts w:eastAsia="Arial" w:cs="Arial"/>
          <w:b/>
          <w:bCs/>
          <w:color w:val="006078"/>
          <w:szCs w:val="22"/>
        </w:rPr>
        <w:t xml:space="preserve">unio </w:t>
      </w:r>
      <w:r w:rsidR="008C3CBA">
        <w:rPr>
          <w:rFonts w:eastAsia="Arial" w:cs="Arial"/>
          <w:b/>
          <w:bCs/>
          <w:color w:val="006078"/>
          <w:szCs w:val="22"/>
        </w:rPr>
        <w:t xml:space="preserve">de </w:t>
      </w:r>
      <w:r w:rsidRPr="00A45C36">
        <w:rPr>
          <w:rFonts w:eastAsia="Arial" w:cs="Arial"/>
          <w:b/>
          <w:bCs/>
          <w:color w:val="006078"/>
          <w:szCs w:val="22"/>
        </w:rPr>
        <w:t>2020 de la Secretaría Ejecutiva</w:t>
      </w:r>
    </w:p>
    <w:p w14:paraId="66BE4FA4" w14:textId="77777777" w:rsidR="00523D03" w:rsidRDefault="00523D03" w:rsidP="00523D03">
      <w:pPr>
        <w:tabs>
          <w:tab w:val="left" w:pos="2610"/>
        </w:tabs>
        <w:rPr>
          <w:rFonts w:eastAsia="Arial" w:cs="Arial"/>
          <w:b/>
          <w:bCs/>
          <w:color w:val="006078"/>
          <w:szCs w:val="22"/>
        </w:rPr>
      </w:pPr>
    </w:p>
    <w:p w14:paraId="2E0234B9" w14:textId="741A0D53"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Secretaria Técnica hace mención </w:t>
      </w:r>
      <w:r>
        <w:rPr>
          <w:rFonts w:eastAsia="Arial" w:cs="Arial"/>
          <w:szCs w:val="22"/>
          <w:lang w:val="es-ES"/>
        </w:rPr>
        <w:t xml:space="preserve">que en el </w:t>
      </w:r>
      <w:r w:rsidRPr="00A141C0">
        <w:rPr>
          <w:rFonts w:eastAsia="Arial" w:cs="Arial"/>
          <w:szCs w:val="22"/>
          <w:lang w:val="es-ES"/>
        </w:rPr>
        <w:t>mismo sentido</w:t>
      </w:r>
      <w:r>
        <w:rPr>
          <w:rFonts w:eastAsia="Arial" w:cs="Arial"/>
          <w:szCs w:val="22"/>
          <w:lang w:val="es-ES"/>
        </w:rPr>
        <w:t xml:space="preserve"> del punto que antecede respecto del </w:t>
      </w:r>
      <w:r w:rsidRPr="00A141C0">
        <w:rPr>
          <w:rFonts w:eastAsia="Arial" w:cs="Arial"/>
          <w:szCs w:val="22"/>
          <w:lang w:val="es-ES"/>
        </w:rPr>
        <w:t>segundo informe trimestral, correspondiente de abril a junio de la Secretaría Ejecutiva, en igual circunstancia se hizo de</w:t>
      </w:r>
      <w:r>
        <w:rPr>
          <w:rFonts w:eastAsia="Arial" w:cs="Arial"/>
          <w:szCs w:val="22"/>
          <w:lang w:val="es-ES"/>
        </w:rPr>
        <w:t>l</w:t>
      </w:r>
      <w:r w:rsidRPr="00A141C0">
        <w:rPr>
          <w:rFonts w:eastAsia="Arial" w:cs="Arial"/>
          <w:szCs w:val="22"/>
          <w:lang w:val="es-ES"/>
        </w:rPr>
        <w:t xml:space="preserve"> conocimiento</w:t>
      </w:r>
      <w:r>
        <w:rPr>
          <w:rFonts w:eastAsia="Arial" w:cs="Arial"/>
          <w:szCs w:val="22"/>
          <w:lang w:val="es-ES"/>
        </w:rPr>
        <w:t xml:space="preserve"> </w:t>
      </w:r>
      <w:r w:rsidR="00D63F21">
        <w:rPr>
          <w:rFonts w:eastAsia="Arial" w:cs="Arial"/>
          <w:szCs w:val="22"/>
          <w:lang w:val="es-ES"/>
        </w:rPr>
        <w:t xml:space="preserve">previamente </w:t>
      </w:r>
      <w:r>
        <w:rPr>
          <w:rFonts w:eastAsia="Arial" w:cs="Arial"/>
          <w:szCs w:val="22"/>
          <w:lang w:val="es-ES"/>
        </w:rPr>
        <w:t xml:space="preserve">de </w:t>
      </w:r>
      <w:r w:rsidR="00D63F21">
        <w:rPr>
          <w:rFonts w:eastAsia="Arial" w:cs="Arial"/>
          <w:szCs w:val="22"/>
          <w:lang w:val="es-ES"/>
        </w:rPr>
        <w:t>quienes integran</w:t>
      </w:r>
      <w:r>
        <w:rPr>
          <w:rFonts w:eastAsia="Arial" w:cs="Arial"/>
          <w:szCs w:val="22"/>
          <w:lang w:val="es-ES"/>
        </w:rPr>
        <w:t xml:space="preserve"> el Órgano de Gobierno y reitera la</w:t>
      </w:r>
      <w:r w:rsidRPr="00A141C0">
        <w:rPr>
          <w:rFonts w:eastAsia="Arial" w:cs="Arial"/>
          <w:szCs w:val="22"/>
          <w:lang w:val="es-ES"/>
        </w:rPr>
        <w:t xml:space="preserve"> disposición</w:t>
      </w:r>
      <w:r>
        <w:rPr>
          <w:rFonts w:eastAsia="Arial" w:cs="Arial"/>
          <w:szCs w:val="22"/>
          <w:lang w:val="es-ES"/>
        </w:rPr>
        <w:t xml:space="preserve"> de ampliar </w:t>
      </w:r>
      <w:r w:rsidRPr="00A141C0">
        <w:rPr>
          <w:rFonts w:eastAsia="Arial" w:cs="Arial"/>
          <w:szCs w:val="22"/>
          <w:lang w:val="es-ES"/>
        </w:rPr>
        <w:t>algún punto y</w:t>
      </w:r>
      <w:r w:rsidR="008C3CBA">
        <w:rPr>
          <w:rFonts w:eastAsia="Arial" w:cs="Arial"/>
          <w:szCs w:val="22"/>
          <w:lang w:val="es-ES"/>
        </w:rPr>
        <w:t>,</w:t>
      </w:r>
      <w:r w:rsidRPr="00A141C0">
        <w:rPr>
          <w:rFonts w:eastAsia="Arial" w:cs="Arial"/>
          <w:szCs w:val="22"/>
          <w:lang w:val="es-ES"/>
        </w:rPr>
        <w:t xml:space="preserve"> si no es así, </w:t>
      </w:r>
      <w:r>
        <w:rPr>
          <w:rFonts w:eastAsia="Arial" w:cs="Arial"/>
          <w:szCs w:val="22"/>
          <w:lang w:val="es-ES"/>
        </w:rPr>
        <w:t xml:space="preserve">solicita </w:t>
      </w:r>
      <w:r w:rsidRPr="00A141C0">
        <w:rPr>
          <w:rFonts w:eastAsia="Arial" w:cs="Arial"/>
          <w:szCs w:val="22"/>
          <w:lang w:val="es-ES"/>
        </w:rPr>
        <w:t>someterlo a</w:t>
      </w:r>
      <w:r>
        <w:rPr>
          <w:rFonts w:eastAsia="Arial" w:cs="Arial"/>
          <w:szCs w:val="22"/>
          <w:lang w:val="es-ES"/>
        </w:rPr>
        <w:t xml:space="preserve"> </w:t>
      </w:r>
      <w:r w:rsidRPr="00A141C0">
        <w:rPr>
          <w:rFonts w:eastAsia="Arial" w:cs="Arial"/>
          <w:szCs w:val="22"/>
          <w:lang w:val="es-ES"/>
        </w:rPr>
        <w:t>aprobación</w:t>
      </w:r>
      <w:r>
        <w:rPr>
          <w:rFonts w:eastAsia="Arial" w:cs="Arial"/>
          <w:szCs w:val="22"/>
          <w:lang w:val="es-ES"/>
        </w:rPr>
        <w:t>.</w:t>
      </w:r>
      <w:r w:rsidRPr="00A141C0">
        <w:rPr>
          <w:rFonts w:eastAsia="Arial" w:cs="Arial"/>
          <w:szCs w:val="22"/>
          <w:lang w:val="es-ES"/>
        </w:rPr>
        <w:t xml:space="preserve">   </w:t>
      </w:r>
    </w:p>
    <w:p w14:paraId="25AD777F" w14:textId="77777777" w:rsidR="00523D03" w:rsidRPr="004377F7" w:rsidRDefault="00523D03" w:rsidP="00523D03">
      <w:pPr>
        <w:tabs>
          <w:tab w:val="left" w:pos="2610"/>
        </w:tabs>
        <w:rPr>
          <w:rFonts w:eastAsia="Arial" w:cs="Arial"/>
          <w:szCs w:val="22"/>
          <w:lang w:val="es-ES"/>
        </w:rPr>
      </w:pPr>
      <w:r w:rsidRPr="004377F7">
        <w:rPr>
          <w:rFonts w:eastAsia="Arial" w:cs="Arial"/>
          <w:szCs w:val="22"/>
          <w:lang w:val="es-ES"/>
        </w:rPr>
        <w:t xml:space="preserve"> </w:t>
      </w:r>
    </w:p>
    <w:p w14:paraId="0ACE1842" w14:textId="621B520A" w:rsidR="00523D03" w:rsidRDefault="00523D03" w:rsidP="00523D03">
      <w:pPr>
        <w:tabs>
          <w:tab w:val="left" w:pos="2610"/>
        </w:tabs>
        <w:rPr>
          <w:rFonts w:eastAsia="Arial" w:cs="Arial"/>
          <w:szCs w:val="22"/>
          <w:lang w:val="es-ES"/>
        </w:rPr>
      </w:pPr>
      <w:r w:rsidRPr="004377F7">
        <w:rPr>
          <w:rFonts w:eastAsia="Arial" w:cs="Arial"/>
          <w:szCs w:val="22"/>
          <w:lang w:val="es-ES"/>
        </w:rPr>
        <w:t xml:space="preserve">La </w:t>
      </w:r>
      <w:proofErr w:type="gramStart"/>
      <w:r w:rsidRPr="004377F7">
        <w:rPr>
          <w:rFonts w:eastAsia="Arial" w:cs="Arial"/>
          <w:szCs w:val="22"/>
          <w:lang w:val="es-ES"/>
        </w:rPr>
        <w:t>Presidenta</w:t>
      </w:r>
      <w:proofErr w:type="gramEnd"/>
      <w:r w:rsidRPr="004377F7">
        <w:rPr>
          <w:rFonts w:eastAsia="Arial" w:cs="Arial"/>
          <w:szCs w:val="22"/>
          <w:lang w:val="es-ES"/>
        </w:rPr>
        <w:t xml:space="preserve"> del Órgano de Gobierno </w:t>
      </w:r>
      <w:r w:rsidR="008C3CBA">
        <w:rPr>
          <w:rFonts w:eastAsia="Arial" w:cs="Arial"/>
          <w:szCs w:val="22"/>
          <w:lang w:val="es-ES"/>
        </w:rPr>
        <w:t>reitera</w:t>
      </w:r>
      <w:r w:rsidRPr="004377F7">
        <w:rPr>
          <w:rFonts w:eastAsia="Arial" w:cs="Arial"/>
          <w:szCs w:val="22"/>
          <w:lang w:val="es-ES"/>
        </w:rPr>
        <w:t xml:space="preserve"> que</w:t>
      </w:r>
      <w:r>
        <w:rPr>
          <w:rFonts w:eastAsia="Arial" w:cs="Arial"/>
          <w:szCs w:val="22"/>
          <w:lang w:val="es-ES"/>
        </w:rPr>
        <w:t xml:space="preserve"> al igual que en </w:t>
      </w:r>
      <w:r w:rsidR="008C3CBA">
        <w:rPr>
          <w:rFonts w:eastAsia="Arial" w:cs="Arial"/>
          <w:szCs w:val="22"/>
          <w:lang w:val="es-ES"/>
        </w:rPr>
        <w:t xml:space="preserve">el </w:t>
      </w:r>
      <w:r>
        <w:rPr>
          <w:rFonts w:eastAsia="Arial" w:cs="Arial"/>
          <w:szCs w:val="22"/>
          <w:lang w:val="es-ES"/>
        </w:rPr>
        <w:t>punto anterior</w:t>
      </w:r>
      <w:r w:rsidR="008C3CBA">
        <w:rPr>
          <w:rFonts w:eastAsia="Arial" w:cs="Arial"/>
          <w:szCs w:val="22"/>
          <w:lang w:val="es-ES"/>
        </w:rPr>
        <w:t>, todas y</w:t>
      </w:r>
      <w:r>
        <w:rPr>
          <w:rFonts w:eastAsia="Arial" w:cs="Arial"/>
          <w:szCs w:val="22"/>
          <w:lang w:val="es-ES"/>
        </w:rPr>
        <w:t xml:space="preserve"> </w:t>
      </w:r>
      <w:r w:rsidRPr="0096517F">
        <w:rPr>
          <w:rFonts w:eastAsia="Arial" w:cs="Arial"/>
          <w:szCs w:val="22"/>
          <w:lang w:val="es-ES"/>
        </w:rPr>
        <w:t>todos</w:t>
      </w:r>
      <w:r>
        <w:rPr>
          <w:rFonts w:eastAsia="Arial" w:cs="Arial"/>
          <w:szCs w:val="22"/>
          <w:lang w:val="es-ES"/>
        </w:rPr>
        <w:t xml:space="preserve"> los integrantes del Órgano de Gobierno</w:t>
      </w:r>
      <w:r w:rsidRPr="0096517F">
        <w:rPr>
          <w:rFonts w:eastAsia="Arial" w:cs="Arial"/>
          <w:szCs w:val="22"/>
          <w:lang w:val="es-ES"/>
        </w:rPr>
        <w:t xml:space="preserve"> tuv</w:t>
      </w:r>
      <w:r>
        <w:rPr>
          <w:rFonts w:eastAsia="Arial" w:cs="Arial"/>
          <w:szCs w:val="22"/>
          <w:lang w:val="es-ES"/>
        </w:rPr>
        <w:t xml:space="preserve">ieron a </w:t>
      </w:r>
      <w:r w:rsidRPr="0096517F">
        <w:rPr>
          <w:rFonts w:eastAsia="Arial" w:cs="Arial"/>
          <w:szCs w:val="22"/>
          <w:lang w:val="es-ES"/>
        </w:rPr>
        <w:t xml:space="preserve">disposición previamente </w:t>
      </w:r>
      <w:r>
        <w:rPr>
          <w:rFonts w:eastAsia="Arial" w:cs="Arial"/>
          <w:szCs w:val="22"/>
          <w:lang w:val="es-ES"/>
        </w:rPr>
        <w:t xml:space="preserve">el </w:t>
      </w:r>
      <w:r w:rsidRPr="000F5FBE">
        <w:rPr>
          <w:rFonts w:eastAsia="Arial" w:cs="Arial"/>
          <w:szCs w:val="22"/>
          <w:lang w:val="es-ES"/>
        </w:rPr>
        <w:t xml:space="preserve">Informe de Actividades </w:t>
      </w:r>
      <w:r>
        <w:rPr>
          <w:rFonts w:eastAsia="Arial" w:cs="Arial"/>
          <w:szCs w:val="22"/>
          <w:lang w:val="es-ES"/>
        </w:rPr>
        <w:t>abril</w:t>
      </w:r>
      <w:r w:rsidR="008C3CBA">
        <w:rPr>
          <w:rFonts w:eastAsia="Arial" w:cs="Arial"/>
          <w:szCs w:val="22"/>
          <w:lang w:val="es-ES"/>
        </w:rPr>
        <w:t>-</w:t>
      </w:r>
      <w:r>
        <w:rPr>
          <w:rFonts w:eastAsia="Arial" w:cs="Arial"/>
          <w:szCs w:val="22"/>
          <w:lang w:val="es-ES"/>
        </w:rPr>
        <w:t>junio</w:t>
      </w:r>
      <w:r w:rsidRPr="000F5FBE">
        <w:rPr>
          <w:rFonts w:eastAsia="Arial" w:cs="Arial"/>
          <w:szCs w:val="22"/>
          <w:lang w:val="es-ES"/>
        </w:rPr>
        <w:t xml:space="preserve"> </w:t>
      </w:r>
      <w:r w:rsidR="008C3CBA">
        <w:rPr>
          <w:rFonts w:eastAsia="Arial" w:cs="Arial"/>
          <w:szCs w:val="22"/>
          <w:lang w:val="es-ES"/>
        </w:rPr>
        <w:t xml:space="preserve">de </w:t>
      </w:r>
      <w:r w:rsidRPr="000F5FBE">
        <w:rPr>
          <w:rFonts w:eastAsia="Arial" w:cs="Arial"/>
          <w:szCs w:val="22"/>
          <w:lang w:val="es-ES"/>
        </w:rPr>
        <w:t>2020 de la Secretaría Ejecutiva</w:t>
      </w:r>
      <w:r w:rsidRPr="0096517F">
        <w:rPr>
          <w:rFonts w:eastAsia="Arial" w:cs="Arial"/>
          <w:szCs w:val="22"/>
          <w:lang w:val="es-ES"/>
        </w:rPr>
        <w:t xml:space="preserve">, </w:t>
      </w:r>
      <w:r>
        <w:rPr>
          <w:rFonts w:eastAsia="Arial" w:cs="Arial"/>
          <w:szCs w:val="22"/>
          <w:lang w:val="es-ES"/>
        </w:rPr>
        <w:t>y se tiene del conocimiento</w:t>
      </w:r>
      <w:r w:rsidR="008C3CBA">
        <w:rPr>
          <w:rFonts w:eastAsia="Arial" w:cs="Arial"/>
          <w:szCs w:val="22"/>
          <w:lang w:val="es-ES"/>
        </w:rPr>
        <w:t>.</w:t>
      </w:r>
      <w:r>
        <w:rPr>
          <w:rFonts w:eastAsia="Arial" w:cs="Arial"/>
          <w:szCs w:val="22"/>
          <w:lang w:val="es-ES"/>
        </w:rPr>
        <w:t xml:space="preserve"> </w:t>
      </w:r>
      <w:r w:rsidR="008C3CBA">
        <w:rPr>
          <w:rFonts w:eastAsia="Arial" w:cs="Arial"/>
          <w:szCs w:val="22"/>
          <w:lang w:val="es-ES"/>
        </w:rPr>
        <w:t>S</w:t>
      </w:r>
      <w:r>
        <w:rPr>
          <w:rFonts w:eastAsia="Arial" w:cs="Arial"/>
          <w:szCs w:val="22"/>
          <w:lang w:val="es-ES"/>
        </w:rPr>
        <w:t>olicita someterlo</w:t>
      </w:r>
      <w:r w:rsidRPr="0096517F">
        <w:rPr>
          <w:rFonts w:eastAsia="Arial" w:cs="Arial"/>
          <w:szCs w:val="22"/>
          <w:lang w:val="es-ES"/>
        </w:rPr>
        <w:t xml:space="preserve"> a aprobación</w:t>
      </w:r>
      <w:r w:rsidR="008C3CBA">
        <w:rPr>
          <w:rFonts w:eastAsia="Arial" w:cs="Arial"/>
          <w:szCs w:val="22"/>
          <w:lang w:val="es-ES"/>
        </w:rPr>
        <w:t>, y</w:t>
      </w:r>
      <w:r w:rsidRPr="0096517F">
        <w:rPr>
          <w:rFonts w:eastAsia="Arial" w:cs="Arial"/>
          <w:szCs w:val="22"/>
          <w:lang w:val="es-ES"/>
        </w:rPr>
        <w:t xml:space="preserve"> </w:t>
      </w:r>
      <w:r>
        <w:rPr>
          <w:rFonts w:eastAsia="Arial" w:cs="Arial"/>
          <w:szCs w:val="22"/>
          <w:lang w:val="es-ES"/>
        </w:rPr>
        <w:t xml:space="preserve">para ello pide a la Secretaria Técnica </w:t>
      </w:r>
      <w:r w:rsidRPr="0096517F">
        <w:rPr>
          <w:rFonts w:eastAsia="Arial" w:cs="Arial"/>
          <w:szCs w:val="22"/>
          <w:lang w:val="es-ES"/>
        </w:rPr>
        <w:t>tomar la votación</w:t>
      </w:r>
      <w:r>
        <w:rPr>
          <w:rFonts w:eastAsia="Arial" w:cs="Arial"/>
          <w:szCs w:val="22"/>
          <w:lang w:val="es-ES"/>
        </w:rPr>
        <w:t xml:space="preserve"> correspondiente.</w:t>
      </w:r>
    </w:p>
    <w:p w14:paraId="1F855CA4" w14:textId="77777777" w:rsidR="00523D03" w:rsidRDefault="00523D03" w:rsidP="00523D03">
      <w:pPr>
        <w:tabs>
          <w:tab w:val="left" w:pos="2610"/>
        </w:tabs>
        <w:rPr>
          <w:rFonts w:eastAsia="Arial" w:cs="Arial"/>
          <w:szCs w:val="22"/>
          <w:lang w:val="es-ES"/>
        </w:rPr>
      </w:pPr>
    </w:p>
    <w:p w14:paraId="5A3FD00D" w14:textId="6A3658F4" w:rsidR="00523D03"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Presidenta</w:t>
      </w:r>
      <w:proofErr w:type="gramEnd"/>
      <w:r>
        <w:rPr>
          <w:rFonts w:eastAsia="Arial" w:cs="Arial"/>
          <w:szCs w:val="22"/>
          <w:lang w:val="es-ES"/>
        </w:rPr>
        <w:t xml:space="preserve"> del ITEI</w:t>
      </w:r>
      <w:r w:rsidRPr="007B6BF0">
        <w:rPr>
          <w:rFonts w:eastAsia="Arial" w:cs="Arial"/>
          <w:szCs w:val="22"/>
          <w:lang w:val="es-ES"/>
        </w:rPr>
        <w:t xml:space="preserve"> </w:t>
      </w:r>
      <w:r>
        <w:rPr>
          <w:rFonts w:eastAsia="Arial" w:cs="Arial"/>
          <w:szCs w:val="22"/>
          <w:lang w:val="es-ES"/>
        </w:rPr>
        <w:t xml:space="preserve">señala que tiene una observación sobre </w:t>
      </w:r>
      <w:r w:rsidRPr="007B6BF0">
        <w:rPr>
          <w:rFonts w:eastAsia="Arial" w:cs="Arial"/>
          <w:szCs w:val="22"/>
          <w:lang w:val="es-ES"/>
        </w:rPr>
        <w:t xml:space="preserve">una </w:t>
      </w:r>
      <w:r w:rsidR="00112BFF">
        <w:rPr>
          <w:rFonts w:eastAsia="Arial" w:cs="Arial"/>
          <w:szCs w:val="22"/>
          <w:lang w:val="es-ES"/>
        </w:rPr>
        <w:t>diferencia</w:t>
      </w:r>
      <w:r>
        <w:rPr>
          <w:rFonts w:eastAsia="Arial" w:cs="Arial"/>
          <w:szCs w:val="22"/>
          <w:lang w:val="es-ES"/>
        </w:rPr>
        <w:t xml:space="preserve"> </w:t>
      </w:r>
      <w:r w:rsidR="00112BFF">
        <w:rPr>
          <w:rFonts w:eastAsia="Arial" w:cs="Arial"/>
          <w:szCs w:val="22"/>
          <w:lang w:val="es-ES"/>
        </w:rPr>
        <w:t>en e</w:t>
      </w:r>
      <w:r>
        <w:rPr>
          <w:rFonts w:eastAsia="Arial" w:cs="Arial"/>
          <w:szCs w:val="22"/>
          <w:lang w:val="es-ES"/>
        </w:rPr>
        <w:t xml:space="preserve">l </w:t>
      </w:r>
      <w:r w:rsidRPr="007B6BF0">
        <w:rPr>
          <w:rFonts w:eastAsia="Arial" w:cs="Arial"/>
          <w:szCs w:val="22"/>
          <w:lang w:val="es-ES"/>
        </w:rPr>
        <w:t>número de solicitudes</w:t>
      </w:r>
      <w:r>
        <w:rPr>
          <w:rFonts w:eastAsia="Arial" w:cs="Arial"/>
          <w:szCs w:val="22"/>
          <w:lang w:val="es-ES"/>
        </w:rPr>
        <w:t xml:space="preserve"> que están reportadas en el informe con respecto a las reportadas en el </w:t>
      </w:r>
      <w:r w:rsidRPr="007B6BF0">
        <w:rPr>
          <w:rFonts w:eastAsia="Arial" w:cs="Arial"/>
          <w:szCs w:val="22"/>
          <w:lang w:val="es-ES"/>
        </w:rPr>
        <w:t>SIDES,</w:t>
      </w:r>
      <w:r>
        <w:rPr>
          <w:rFonts w:eastAsia="Arial" w:cs="Arial"/>
          <w:szCs w:val="22"/>
          <w:lang w:val="es-ES"/>
        </w:rPr>
        <w:t xml:space="preserve"> que es el </w:t>
      </w:r>
      <w:r w:rsidRPr="007B6BF0">
        <w:rPr>
          <w:rFonts w:eastAsia="Arial" w:cs="Arial"/>
          <w:szCs w:val="22"/>
          <w:lang w:val="es-ES"/>
        </w:rPr>
        <w:t>sistema</w:t>
      </w:r>
      <w:r>
        <w:rPr>
          <w:rFonts w:eastAsia="Arial" w:cs="Arial"/>
          <w:szCs w:val="22"/>
          <w:lang w:val="es-ES"/>
        </w:rPr>
        <w:t xml:space="preserve"> en </w:t>
      </w:r>
      <w:r w:rsidRPr="007B6BF0">
        <w:rPr>
          <w:rFonts w:eastAsia="Arial" w:cs="Arial"/>
          <w:szCs w:val="22"/>
          <w:lang w:val="es-ES"/>
        </w:rPr>
        <w:t xml:space="preserve">que se reporta </w:t>
      </w:r>
      <w:r>
        <w:rPr>
          <w:rFonts w:eastAsia="Arial" w:cs="Arial"/>
          <w:szCs w:val="22"/>
          <w:lang w:val="es-ES"/>
        </w:rPr>
        <w:t>al</w:t>
      </w:r>
      <w:r w:rsidRPr="007B6BF0">
        <w:rPr>
          <w:rFonts w:eastAsia="Arial" w:cs="Arial"/>
          <w:szCs w:val="22"/>
          <w:lang w:val="es-ES"/>
        </w:rPr>
        <w:t xml:space="preserve"> ITEI,</w:t>
      </w:r>
      <w:r>
        <w:rPr>
          <w:rFonts w:eastAsia="Arial" w:cs="Arial"/>
          <w:szCs w:val="22"/>
          <w:lang w:val="es-ES"/>
        </w:rPr>
        <w:t xml:space="preserve"> y comenta que por parte de su equipo se pondrá en contacto con la SESAJ para que se homologuen los datos</w:t>
      </w:r>
      <w:r w:rsidR="00112BFF">
        <w:rPr>
          <w:rFonts w:eastAsia="Arial" w:cs="Arial"/>
          <w:szCs w:val="22"/>
          <w:lang w:val="es-ES"/>
        </w:rPr>
        <w:t>. S</w:t>
      </w:r>
      <w:r>
        <w:rPr>
          <w:rFonts w:eastAsia="Arial" w:cs="Arial"/>
          <w:szCs w:val="22"/>
          <w:lang w:val="es-ES"/>
        </w:rPr>
        <w:t xml:space="preserve">olicita </w:t>
      </w:r>
      <w:r w:rsidRPr="007B6BF0">
        <w:rPr>
          <w:rFonts w:eastAsia="Arial" w:cs="Arial"/>
          <w:szCs w:val="22"/>
          <w:lang w:val="es-ES"/>
        </w:rPr>
        <w:t>se apruebe</w:t>
      </w:r>
      <w:r>
        <w:rPr>
          <w:rFonts w:eastAsia="Arial" w:cs="Arial"/>
          <w:szCs w:val="22"/>
          <w:lang w:val="es-ES"/>
        </w:rPr>
        <w:t xml:space="preserve"> con la salvedad de quedar </w:t>
      </w:r>
      <w:r w:rsidRPr="007B6BF0">
        <w:rPr>
          <w:rFonts w:eastAsia="Arial" w:cs="Arial"/>
          <w:szCs w:val="22"/>
          <w:lang w:val="es-ES"/>
        </w:rPr>
        <w:t>ajustado</w:t>
      </w:r>
      <w:r>
        <w:rPr>
          <w:rFonts w:eastAsia="Arial" w:cs="Arial"/>
          <w:szCs w:val="22"/>
          <w:lang w:val="es-ES"/>
        </w:rPr>
        <w:t>.</w:t>
      </w:r>
    </w:p>
    <w:p w14:paraId="5D1D5FB5" w14:textId="77777777" w:rsidR="00523D03" w:rsidRDefault="00523D03" w:rsidP="00523D03">
      <w:pPr>
        <w:tabs>
          <w:tab w:val="left" w:pos="2610"/>
        </w:tabs>
        <w:rPr>
          <w:rFonts w:eastAsia="Arial" w:cs="Arial"/>
          <w:szCs w:val="22"/>
          <w:lang w:val="es-ES"/>
        </w:rPr>
      </w:pPr>
    </w:p>
    <w:p w14:paraId="4AED8C8D" w14:textId="47D8D927" w:rsidR="00523D03" w:rsidRDefault="00523D03" w:rsidP="00523D03">
      <w:pPr>
        <w:tabs>
          <w:tab w:val="left" w:pos="2610"/>
        </w:tabs>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puntualiza que lo va a someter a votación con el compromiso de tener el ajuste y la confrontación de datos que comenta la Presidenta del ITEI; acto seguido</w:t>
      </w:r>
      <w:r w:rsidR="00112BFF">
        <w:rPr>
          <w:rFonts w:eastAsia="Arial" w:cs="Arial"/>
          <w:szCs w:val="22"/>
          <w:lang w:val="es-ES"/>
        </w:rPr>
        <w:t>,</w:t>
      </w:r>
      <w:r>
        <w:rPr>
          <w:rFonts w:eastAsia="Arial" w:cs="Arial"/>
          <w:szCs w:val="22"/>
          <w:lang w:val="es-ES"/>
        </w:rPr>
        <w:t xml:space="preserve"> toma la votación individual a </w:t>
      </w:r>
      <w:r w:rsidR="00112BFF">
        <w:rPr>
          <w:rFonts w:eastAsia="Arial" w:cs="Arial"/>
          <w:szCs w:val="22"/>
          <w:lang w:val="es-ES"/>
        </w:rPr>
        <w:t>quienes integran</w:t>
      </w:r>
      <w:r>
        <w:rPr>
          <w:rFonts w:eastAsia="Arial" w:cs="Arial"/>
          <w:szCs w:val="22"/>
          <w:lang w:val="es-ES"/>
        </w:rPr>
        <w:t xml:space="preserve"> el Órgano de Gobierno</w:t>
      </w:r>
      <w:r w:rsidR="00112BFF">
        <w:rPr>
          <w:rFonts w:eastAsia="Arial" w:cs="Arial"/>
          <w:szCs w:val="22"/>
          <w:lang w:val="es-ES"/>
        </w:rPr>
        <w:t>,</w:t>
      </w:r>
      <w:r>
        <w:rPr>
          <w:rFonts w:eastAsia="Arial" w:cs="Arial"/>
          <w:szCs w:val="22"/>
          <w:lang w:val="es-ES"/>
        </w:rPr>
        <w:t xml:space="preserve"> y es aprobado por unanimidad.</w:t>
      </w:r>
    </w:p>
    <w:p w14:paraId="1635E959" w14:textId="77777777" w:rsidR="00523D03" w:rsidRDefault="00523D03" w:rsidP="00523D03">
      <w:pPr>
        <w:tabs>
          <w:tab w:val="left" w:pos="2610"/>
        </w:tabs>
        <w:rPr>
          <w:rFonts w:eastAsia="Arial" w:cs="Arial"/>
          <w:szCs w:val="22"/>
          <w:lang w:val="es-ES"/>
        </w:rPr>
      </w:pPr>
    </w:p>
    <w:p w14:paraId="2D45B2EE" w14:textId="5F5E9FA0" w:rsidR="00523D03" w:rsidRDefault="00523D03" w:rsidP="00523D03">
      <w:pPr>
        <w:tabs>
          <w:tab w:val="left" w:pos="2610"/>
        </w:tabs>
        <w:rPr>
          <w:rFonts w:eastAsia="Arial" w:cs="Arial"/>
          <w:szCs w:val="22"/>
          <w:lang w:val="es-ES"/>
        </w:rPr>
      </w:pPr>
      <w:r>
        <w:rPr>
          <w:rFonts w:eastAsia="Arial" w:cs="Arial"/>
          <w:szCs w:val="22"/>
          <w:lang w:val="es-ES"/>
        </w:rPr>
        <w:t xml:space="preserve">Posteriormente la </w:t>
      </w:r>
      <w:proofErr w:type="gramStart"/>
      <w:r>
        <w:rPr>
          <w:rFonts w:eastAsia="Arial" w:cs="Arial"/>
          <w:szCs w:val="22"/>
          <w:lang w:val="es-ES"/>
        </w:rPr>
        <w:t>Presidenta</w:t>
      </w:r>
      <w:proofErr w:type="gramEnd"/>
      <w:r>
        <w:rPr>
          <w:rFonts w:eastAsia="Arial" w:cs="Arial"/>
          <w:szCs w:val="22"/>
          <w:lang w:val="es-ES"/>
        </w:rPr>
        <w:t xml:space="preserve"> del Órgano de Gobierno</w:t>
      </w:r>
      <w:r w:rsidR="00112BFF">
        <w:rPr>
          <w:rFonts w:eastAsia="Arial" w:cs="Arial"/>
          <w:szCs w:val="22"/>
          <w:lang w:val="es-ES"/>
        </w:rPr>
        <w:t xml:space="preserve"> </w:t>
      </w:r>
      <w:r>
        <w:rPr>
          <w:rFonts w:eastAsia="Arial" w:cs="Arial"/>
          <w:szCs w:val="22"/>
          <w:lang w:val="es-ES"/>
        </w:rPr>
        <w:t xml:space="preserve">solicita continuar con el siguiente punto del </w:t>
      </w:r>
      <w:r w:rsidR="00112BFF">
        <w:rPr>
          <w:rFonts w:eastAsia="Arial" w:cs="Arial"/>
          <w:szCs w:val="22"/>
          <w:lang w:val="es-ES"/>
        </w:rPr>
        <w:t>O</w:t>
      </w:r>
      <w:r>
        <w:rPr>
          <w:rFonts w:eastAsia="Arial" w:cs="Arial"/>
          <w:szCs w:val="22"/>
          <w:lang w:val="es-ES"/>
        </w:rPr>
        <w:t>rden del día.</w:t>
      </w:r>
    </w:p>
    <w:p w14:paraId="0AA77069" w14:textId="650F8AFA" w:rsidR="00186BF3" w:rsidRDefault="00186BF3" w:rsidP="00186BF3">
      <w:pPr>
        <w:tabs>
          <w:tab w:val="left" w:pos="2610"/>
        </w:tabs>
        <w:rPr>
          <w:rFonts w:eastAsia="Arial" w:cs="Arial"/>
          <w:szCs w:val="22"/>
          <w:lang w:val="es-ES"/>
        </w:rPr>
      </w:pPr>
    </w:p>
    <w:p w14:paraId="2053828C" w14:textId="77777777" w:rsidR="00112BFF" w:rsidRPr="00BD5D1E" w:rsidRDefault="00112BFF" w:rsidP="00186BF3">
      <w:pPr>
        <w:tabs>
          <w:tab w:val="left" w:pos="2610"/>
        </w:tabs>
        <w:rPr>
          <w:rFonts w:eastAsia="Arial" w:cs="Arial"/>
          <w:szCs w:val="22"/>
          <w:lang w:val="es-ES"/>
        </w:rPr>
      </w:pPr>
    </w:p>
    <w:p w14:paraId="0AA7706A" w14:textId="7F30BF78" w:rsidR="00186BF3" w:rsidRPr="002D3178" w:rsidRDefault="00186BF3" w:rsidP="00186BF3">
      <w:pPr>
        <w:pStyle w:val="Prrafodelista"/>
        <w:numPr>
          <w:ilvl w:val="0"/>
          <w:numId w:val="7"/>
        </w:numPr>
        <w:rPr>
          <w:rFonts w:eastAsia="Arial" w:cs="Arial"/>
          <w:b/>
          <w:bCs/>
          <w:color w:val="006078"/>
          <w:szCs w:val="22"/>
        </w:rPr>
      </w:pPr>
      <w:r w:rsidRPr="002D3178">
        <w:rPr>
          <w:rFonts w:eastAsia="Arial" w:cs="Arial"/>
          <w:b/>
          <w:bCs/>
          <w:color w:val="006078"/>
          <w:szCs w:val="22"/>
        </w:rPr>
        <w:t>Propuesta y</w:t>
      </w:r>
      <w:r w:rsidR="00112BFF">
        <w:rPr>
          <w:rFonts w:eastAsia="Arial" w:cs="Arial"/>
          <w:b/>
          <w:bCs/>
          <w:color w:val="006078"/>
          <w:szCs w:val="22"/>
        </w:rPr>
        <w:t>,</w:t>
      </w:r>
      <w:r w:rsidRPr="002D3178">
        <w:rPr>
          <w:rFonts w:eastAsia="Arial" w:cs="Arial"/>
          <w:b/>
          <w:bCs/>
          <w:color w:val="006078"/>
          <w:szCs w:val="22"/>
        </w:rPr>
        <w:t xml:space="preserve"> en su caso, aprobación del Anteproyecto de Presupuesto y plantilla del personal de la Secretaría Ejecutiva para el </w:t>
      </w:r>
      <w:r w:rsidR="001E28C3">
        <w:rPr>
          <w:rFonts w:eastAsia="Arial" w:cs="Arial"/>
          <w:b/>
          <w:bCs/>
          <w:color w:val="006078"/>
          <w:szCs w:val="22"/>
        </w:rPr>
        <w:t>E</w:t>
      </w:r>
      <w:r w:rsidRPr="002D3178">
        <w:rPr>
          <w:rFonts w:eastAsia="Arial" w:cs="Arial"/>
          <w:b/>
          <w:bCs/>
          <w:color w:val="006078"/>
          <w:szCs w:val="22"/>
        </w:rPr>
        <w:t xml:space="preserve">jercicio </w:t>
      </w:r>
      <w:r w:rsidR="001E28C3">
        <w:rPr>
          <w:rFonts w:eastAsia="Arial" w:cs="Arial"/>
          <w:b/>
          <w:bCs/>
          <w:color w:val="006078"/>
          <w:szCs w:val="22"/>
        </w:rPr>
        <w:t>F</w:t>
      </w:r>
      <w:r w:rsidRPr="002D3178">
        <w:rPr>
          <w:rFonts w:eastAsia="Arial" w:cs="Arial"/>
          <w:b/>
          <w:bCs/>
          <w:color w:val="006078"/>
          <w:szCs w:val="22"/>
        </w:rPr>
        <w:t>iscal 2021</w:t>
      </w:r>
    </w:p>
    <w:p w14:paraId="0AA7706B" w14:textId="77777777" w:rsidR="00186BF3" w:rsidRPr="004377F7" w:rsidRDefault="00186BF3" w:rsidP="00186BF3">
      <w:pPr>
        <w:pStyle w:val="Prrafodelista"/>
        <w:ind w:left="720"/>
        <w:rPr>
          <w:rFonts w:eastAsia="Arial" w:cs="Arial"/>
          <w:b/>
          <w:bCs/>
          <w:color w:val="006078"/>
          <w:szCs w:val="22"/>
        </w:rPr>
      </w:pPr>
    </w:p>
    <w:p w14:paraId="4A15B25C" w14:textId="77777777" w:rsidR="009D1436" w:rsidRDefault="00C157DD" w:rsidP="00C157DD">
      <w:pPr>
        <w:tabs>
          <w:tab w:val="left" w:pos="2610"/>
        </w:tabs>
        <w:rPr>
          <w:rFonts w:eastAsia="Arial" w:cs="Arial"/>
          <w:szCs w:val="22"/>
        </w:rPr>
      </w:pPr>
      <w:r w:rsidRPr="004377F7">
        <w:rPr>
          <w:rFonts w:eastAsia="Arial" w:cs="Arial"/>
          <w:szCs w:val="22"/>
        </w:rPr>
        <w:t>La Secretaria Técnica</w:t>
      </w:r>
      <w:r>
        <w:rPr>
          <w:rFonts w:eastAsia="Arial" w:cs="Arial"/>
          <w:szCs w:val="22"/>
        </w:rPr>
        <w:t xml:space="preserve"> señala </w:t>
      </w:r>
      <w:r w:rsidRPr="00CD14C8">
        <w:rPr>
          <w:rFonts w:eastAsia="Arial" w:cs="Arial"/>
          <w:szCs w:val="22"/>
        </w:rPr>
        <w:t>en</w:t>
      </w:r>
      <w:r w:rsidR="00112BFF">
        <w:rPr>
          <w:rFonts w:eastAsia="Arial" w:cs="Arial"/>
          <w:szCs w:val="22"/>
        </w:rPr>
        <w:t xml:space="preserve"> </w:t>
      </w:r>
      <w:r w:rsidRPr="00CD14C8">
        <w:rPr>
          <w:rFonts w:eastAsia="Arial" w:cs="Arial"/>
          <w:szCs w:val="22"/>
        </w:rPr>
        <w:t>torno a</w:t>
      </w:r>
      <w:r>
        <w:rPr>
          <w:rFonts w:eastAsia="Arial" w:cs="Arial"/>
          <w:szCs w:val="22"/>
        </w:rPr>
        <w:t>l</w:t>
      </w:r>
      <w:r w:rsidRPr="00CD14C8">
        <w:rPr>
          <w:rFonts w:eastAsia="Arial" w:cs="Arial"/>
          <w:szCs w:val="22"/>
        </w:rPr>
        <w:t xml:space="preserve"> </w:t>
      </w:r>
      <w:r w:rsidR="00112BFF">
        <w:rPr>
          <w:rFonts w:eastAsia="Arial" w:cs="Arial"/>
          <w:szCs w:val="22"/>
        </w:rPr>
        <w:t>A</w:t>
      </w:r>
      <w:r w:rsidRPr="00CD14C8">
        <w:rPr>
          <w:rFonts w:eastAsia="Arial" w:cs="Arial"/>
          <w:szCs w:val="22"/>
        </w:rPr>
        <w:t xml:space="preserve">nteproyecto </w:t>
      </w:r>
      <w:r>
        <w:rPr>
          <w:rFonts w:eastAsia="Arial" w:cs="Arial"/>
          <w:szCs w:val="22"/>
        </w:rPr>
        <w:t xml:space="preserve">de </w:t>
      </w:r>
      <w:r w:rsidR="00112BFF">
        <w:rPr>
          <w:rFonts w:eastAsia="Arial" w:cs="Arial"/>
          <w:szCs w:val="22"/>
        </w:rPr>
        <w:t>P</w:t>
      </w:r>
      <w:r>
        <w:rPr>
          <w:rFonts w:eastAsia="Arial" w:cs="Arial"/>
          <w:szCs w:val="22"/>
        </w:rPr>
        <w:t>resupuesto que se presenta</w:t>
      </w:r>
      <w:r w:rsidRPr="00CD14C8">
        <w:rPr>
          <w:rFonts w:eastAsia="Arial" w:cs="Arial"/>
          <w:szCs w:val="22"/>
        </w:rPr>
        <w:t xml:space="preserve"> para aprobación</w:t>
      </w:r>
      <w:r w:rsidR="009D1436">
        <w:rPr>
          <w:rFonts w:eastAsia="Arial" w:cs="Arial"/>
          <w:szCs w:val="22"/>
        </w:rPr>
        <w:t xml:space="preserve"> </w:t>
      </w:r>
      <w:r>
        <w:rPr>
          <w:rFonts w:eastAsia="Arial" w:cs="Arial"/>
          <w:szCs w:val="22"/>
        </w:rPr>
        <w:t>que se ha</w:t>
      </w:r>
      <w:r w:rsidRPr="00CD14C8">
        <w:rPr>
          <w:rFonts w:eastAsia="Arial" w:cs="Arial"/>
          <w:szCs w:val="22"/>
        </w:rPr>
        <w:t xml:space="preserve"> venido trabajando</w:t>
      </w:r>
      <w:r>
        <w:rPr>
          <w:rFonts w:eastAsia="Arial" w:cs="Arial"/>
          <w:szCs w:val="22"/>
        </w:rPr>
        <w:t xml:space="preserve"> en coordinación con </w:t>
      </w:r>
      <w:r w:rsidR="009D1436">
        <w:rPr>
          <w:rFonts w:eastAsia="Arial" w:cs="Arial"/>
          <w:szCs w:val="22"/>
        </w:rPr>
        <w:t xml:space="preserve">todas y </w:t>
      </w:r>
      <w:r>
        <w:rPr>
          <w:rFonts w:eastAsia="Arial" w:cs="Arial"/>
          <w:szCs w:val="22"/>
        </w:rPr>
        <w:t xml:space="preserve">todos los integrantes del </w:t>
      </w:r>
      <w:r w:rsidRPr="00CD14C8">
        <w:rPr>
          <w:rFonts w:eastAsia="Arial" w:cs="Arial"/>
          <w:szCs w:val="22"/>
        </w:rPr>
        <w:t xml:space="preserve">Órgano de Gobierno </w:t>
      </w:r>
      <w:r>
        <w:rPr>
          <w:rFonts w:eastAsia="Arial" w:cs="Arial"/>
          <w:szCs w:val="22"/>
        </w:rPr>
        <w:t>para</w:t>
      </w:r>
      <w:r w:rsidRPr="00CD14C8">
        <w:rPr>
          <w:rFonts w:eastAsia="Arial" w:cs="Arial"/>
          <w:szCs w:val="22"/>
        </w:rPr>
        <w:t xml:space="preserve"> su estructuración</w:t>
      </w:r>
      <w:r w:rsidR="009D1436">
        <w:rPr>
          <w:rFonts w:eastAsia="Arial" w:cs="Arial"/>
          <w:szCs w:val="22"/>
        </w:rPr>
        <w:t>.</w:t>
      </w:r>
    </w:p>
    <w:p w14:paraId="673A800F" w14:textId="77777777" w:rsidR="009D1436" w:rsidRDefault="009D1436" w:rsidP="00C157DD">
      <w:pPr>
        <w:tabs>
          <w:tab w:val="left" w:pos="2610"/>
        </w:tabs>
        <w:rPr>
          <w:rFonts w:eastAsia="Arial" w:cs="Arial"/>
          <w:szCs w:val="22"/>
        </w:rPr>
      </w:pPr>
    </w:p>
    <w:p w14:paraId="637B08E7" w14:textId="77777777" w:rsidR="009D1436" w:rsidRDefault="009D1436" w:rsidP="00C157DD">
      <w:pPr>
        <w:tabs>
          <w:tab w:val="left" w:pos="2610"/>
        </w:tabs>
        <w:rPr>
          <w:rFonts w:eastAsia="Arial" w:cs="Arial"/>
          <w:szCs w:val="22"/>
        </w:rPr>
      </w:pPr>
      <w:r>
        <w:rPr>
          <w:rFonts w:eastAsia="Arial" w:cs="Arial"/>
          <w:szCs w:val="22"/>
        </w:rPr>
        <w:t>A</w:t>
      </w:r>
      <w:r w:rsidR="00C157DD">
        <w:rPr>
          <w:rFonts w:eastAsia="Arial" w:cs="Arial"/>
          <w:szCs w:val="22"/>
        </w:rPr>
        <w:t xml:space="preserve">gradece </w:t>
      </w:r>
      <w:r w:rsidR="00C157DD" w:rsidRPr="00CD14C8">
        <w:rPr>
          <w:rFonts w:eastAsia="Arial" w:cs="Arial"/>
          <w:szCs w:val="22"/>
        </w:rPr>
        <w:t xml:space="preserve">las sugerencias, las propuestas y los ajustes que fueron </w:t>
      </w:r>
      <w:r w:rsidR="00C157DD">
        <w:rPr>
          <w:rFonts w:eastAsia="Arial" w:cs="Arial"/>
          <w:szCs w:val="22"/>
        </w:rPr>
        <w:t>realizados</w:t>
      </w:r>
      <w:r>
        <w:rPr>
          <w:rFonts w:eastAsia="Arial" w:cs="Arial"/>
          <w:szCs w:val="22"/>
        </w:rPr>
        <w:t xml:space="preserve">; </w:t>
      </w:r>
      <w:r w:rsidR="00C157DD">
        <w:rPr>
          <w:rFonts w:eastAsia="Arial" w:cs="Arial"/>
          <w:szCs w:val="22"/>
        </w:rPr>
        <w:t xml:space="preserve">menciona que </w:t>
      </w:r>
      <w:r w:rsidR="00C157DD" w:rsidRPr="00CD14C8">
        <w:rPr>
          <w:rFonts w:eastAsia="Arial" w:cs="Arial"/>
          <w:szCs w:val="22"/>
        </w:rPr>
        <w:t>enriquece</w:t>
      </w:r>
      <w:r w:rsidR="00C157DD">
        <w:rPr>
          <w:rFonts w:eastAsia="Arial" w:cs="Arial"/>
          <w:szCs w:val="22"/>
        </w:rPr>
        <w:t>n</w:t>
      </w:r>
      <w:r w:rsidR="00C157DD" w:rsidRPr="00CD14C8">
        <w:rPr>
          <w:rFonts w:eastAsia="Arial" w:cs="Arial"/>
          <w:szCs w:val="22"/>
        </w:rPr>
        <w:t xml:space="preserve"> el documento y </w:t>
      </w:r>
      <w:r w:rsidR="00C157DD">
        <w:rPr>
          <w:rFonts w:eastAsia="Arial" w:cs="Arial"/>
          <w:szCs w:val="22"/>
        </w:rPr>
        <w:t>le</w:t>
      </w:r>
      <w:r w:rsidR="00C157DD" w:rsidRPr="00CD14C8">
        <w:rPr>
          <w:rFonts w:eastAsia="Arial" w:cs="Arial"/>
          <w:szCs w:val="22"/>
        </w:rPr>
        <w:t xml:space="preserve"> es grato informar</w:t>
      </w:r>
      <w:r w:rsidR="00C157DD">
        <w:rPr>
          <w:rFonts w:eastAsia="Arial" w:cs="Arial"/>
          <w:szCs w:val="22"/>
        </w:rPr>
        <w:t xml:space="preserve"> </w:t>
      </w:r>
      <w:r w:rsidR="00C157DD" w:rsidRPr="00CD14C8">
        <w:rPr>
          <w:rFonts w:eastAsia="Arial" w:cs="Arial"/>
          <w:szCs w:val="22"/>
        </w:rPr>
        <w:t>que el Anteproyecto de Presupuesto fue elaborado con base en el techo presupuesta</w:t>
      </w:r>
      <w:r w:rsidR="00C157DD">
        <w:rPr>
          <w:rFonts w:eastAsia="Arial" w:cs="Arial"/>
          <w:szCs w:val="22"/>
        </w:rPr>
        <w:t>l</w:t>
      </w:r>
      <w:r w:rsidR="00C157DD" w:rsidRPr="00CD14C8">
        <w:rPr>
          <w:rFonts w:eastAsia="Arial" w:cs="Arial"/>
          <w:szCs w:val="22"/>
        </w:rPr>
        <w:t xml:space="preserve"> que se </w:t>
      </w:r>
      <w:r w:rsidR="00C157DD">
        <w:rPr>
          <w:rFonts w:eastAsia="Arial" w:cs="Arial"/>
          <w:szCs w:val="22"/>
        </w:rPr>
        <w:t>recibió</w:t>
      </w:r>
      <w:r w:rsidR="00C157DD" w:rsidRPr="00CD14C8">
        <w:rPr>
          <w:rFonts w:eastAsia="Arial" w:cs="Arial"/>
          <w:szCs w:val="22"/>
        </w:rPr>
        <w:t xml:space="preserve"> por parte de la Secretaría de la Hacienda Pública</w:t>
      </w:r>
      <w:r w:rsidR="00C157DD">
        <w:rPr>
          <w:rFonts w:eastAsia="Arial" w:cs="Arial"/>
          <w:szCs w:val="22"/>
        </w:rPr>
        <w:t xml:space="preserve">. </w:t>
      </w:r>
    </w:p>
    <w:p w14:paraId="700F0196" w14:textId="77777777" w:rsidR="009D1436" w:rsidRDefault="009D1436" w:rsidP="00C157DD">
      <w:pPr>
        <w:tabs>
          <w:tab w:val="left" w:pos="2610"/>
        </w:tabs>
        <w:rPr>
          <w:rFonts w:eastAsia="Arial" w:cs="Arial"/>
          <w:szCs w:val="22"/>
        </w:rPr>
      </w:pPr>
    </w:p>
    <w:p w14:paraId="7E2D810C" w14:textId="0FFE1B43" w:rsidR="00C157DD" w:rsidRDefault="00C157DD" w:rsidP="00C157DD">
      <w:pPr>
        <w:tabs>
          <w:tab w:val="left" w:pos="2610"/>
        </w:tabs>
        <w:rPr>
          <w:rFonts w:eastAsia="Arial" w:cs="Arial"/>
          <w:szCs w:val="22"/>
        </w:rPr>
      </w:pPr>
      <w:r>
        <w:rPr>
          <w:rFonts w:eastAsia="Arial" w:cs="Arial"/>
          <w:szCs w:val="22"/>
        </w:rPr>
        <w:t xml:space="preserve">Puntualiza que </w:t>
      </w:r>
      <w:r w:rsidRPr="00CD14C8">
        <w:rPr>
          <w:rFonts w:eastAsia="Arial" w:cs="Arial"/>
          <w:szCs w:val="22"/>
        </w:rPr>
        <w:t>habrá que ratificarlo</w:t>
      </w:r>
      <w:r>
        <w:rPr>
          <w:rFonts w:eastAsia="Arial" w:cs="Arial"/>
          <w:szCs w:val="22"/>
        </w:rPr>
        <w:t xml:space="preserve"> y</w:t>
      </w:r>
      <w:r w:rsidRPr="00CD14C8">
        <w:rPr>
          <w:rFonts w:eastAsia="Arial" w:cs="Arial"/>
          <w:szCs w:val="22"/>
        </w:rPr>
        <w:t xml:space="preserve"> </w:t>
      </w:r>
      <w:r w:rsidR="009D1436">
        <w:rPr>
          <w:rFonts w:eastAsia="Arial" w:cs="Arial"/>
          <w:szCs w:val="22"/>
        </w:rPr>
        <w:t xml:space="preserve">deberá </w:t>
      </w:r>
      <w:r>
        <w:rPr>
          <w:rFonts w:eastAsia="Arial" w:cs="Arial"/>
          <w:szCs w:val="22"/>
        </w:rPr>
        <w:t>ser</w:t>
      </w:r>
      <w:r w:rsidRPr="00CD14C8">
        <w:rPr>
          <w:rFonts w:eastAsia="Arial" w:cs="Arial"/>
          <w:szCs w:val="22"/>
        </w:rPr>
        <w:t xml:space="preserve"> aprobado por el Congreso del Estado</w:t>
      </w:r>
      <w:r>
        <w:rPr>
          <w:rFonts w:eastAsia="Arial" w:cs="Arial"/>
          <w:szCs w:val="22"/>
        </w:rPr>
        <w:t xml:space="preserve"> de Jalisco</w:t>
      </w:r>
      <w:r w:rsidRPr="00CD14C8">
        <w:rPr>
          <w:rFonts w:eastAsia="Arial" w:cs="Arial"/>
          <w:szCs w:val="22"/>
        </w:rPr>
        <w:t xml:space="preserve">, </w:t>
      </w:r>
      <w:r>
        <w:rPr>
          <w:rFonts w:eastAsia="Arial" w:cs="Arial"/>
          <w:szCs w:val="22"/>
        </w:rPr>
        <w:t>y</w:t>
      </w:r>
      <w:r w:rsidRPr="00CD14C8">
        <w:rPr>
          <w:rFonts w:eastAsia="Arial" w:cs="Arial"/>
          <w:szCs w:val="22"/>
        </w:rPr>
        <w:t xml:space="preserve"> en su caso hacer las modificaciones </w:t>
      </w:r>
      <w:r>
        <w:rPr>
          <w:rFonts w:eastAsia="Arial" w:cs="Arial"/>
          <w:szCs w:val="22"/>
        </w:rPr>
        <w:t>correspondientes</w:t>
      </w:r>
      <w:r w:rsidRPr="00CD14C8">
        <w:rPr>
          <w:rFonts w:eastAsia="Arial" w:cs="Arial"/>
          <w:szCs w:val="22"/>
        </w:rPr>
        <w:t>.</w:t>
      </w:r>
      <w:r>
        <w:rPr>
          <w:rFonts w:eastAsia="Arial" w:cs="Arial"/>
          <w:szCs w:val="22"/>
        </w:rPr>
        <w:t xml:space="preserve"> Menciona que el </w:t>
      </w:r>
      <w:r w:rsidRPr="00CD14C8">
        <w:rPr>
          <w:rFonts w:eastAsia="Arial" w:cs="Arial"/>
          <w:szCs w:val="22"/>
        </w:rPr>
        <w:t>3 de agosto</w:t>
      </w:r>
      <w:r>
        <w:rPr>
          <w:rFonts w:eastAsia="Arial" w:cs="Arial"/>
          <w:szCs w:val="22"/>
        </w:rPr>
        <w:t xml:space="preserve"> </w:t>
      </w:r>
      <w:r w:rsidRPr="00CD14C8">
        <w:rPr>
          <w:rFonts w:eastAsia="Arial" w:cs="Arial"/>
          <w:szCs w:val="22"/>
        </w:rPr>
        <w:t>se recibió el comunicado sobre el techo presupuestario</w:t>
      </w:r>
      <w:r>
        <w:rPr>
          <w:rFonts w:eastAsia="Arial" w:cs="Arial"/>
          <w:szCs w:val="22"/>
        </w:rPr>
        <w:t xml:space="preserve"> aludido</w:t>
      </w:r>
      <w:r w:rsidRPr="00CD14C8">
        <w:rPr>
          <w:rFonts w:eastAsia="Arial" w:cs="Arial"/>
          <w:szCs w:val="22"/>
        </w:rPr>
        <w:t xml:space="preserve">. </w:t>
      </w:r>
    </w:p>
    <w:p w14:paraId="32BCA0A5" w14:textId="77777777" w:rsidR="00C157DD" w:rsidRDefault="00C157DD" w:rsidP="00C157DD">
      <w:pPr>
        <w:tabs>
          <w:tab w:val="left" w:pos="2610"/>
        </w:tabs>
        <w:rPr>
          <w:rFonts w:eastAsia="Arial" w:cs="Arial"/>
          <w:szCs w:val="22"/>
        </w:rPr>
      </w:pPr>
    </w:p>
    <w:p w14:paraId="012B396F" w14:textId="77777777" w:rsidR="0048666F" w:rsidRDefault="00C157DD" w:rsidP="00C157DD">
      <w:pPr>
        <w:tabs>
          <w:tab w:val="left" w:pos="2610"/>
        </w:tabs>
        <w:rPr>
          <w:rFonts w:eastAsia="Arial" w:cs="Arial"/>
          <w:szCs w:val="22"/>
        </w:rPr>
      </w:pPr>
      <w:r>
        <w:rPr>
          <w:rFonts w:eastAsia="Arial" w:cs="Arial"/>
          <w:szCs w:val="22"/>
        </w:rPr>
        <w:t xml:space="preserve">La Secretaria Técnica destaca que el </w:t>
      </w:r>
      <w:r w:rsidRPr="00CD14C8">
        <w:rPr>
          <w:rFonts w:eastAsia="Arial" w:cs="Arial"/>
          <w:szCs w:val="22"/>
        </w:rPr>
        <w:t xml:space="preserve">Anteproyecto de Presupuesto se enfoca </w:t>
      </w:r>
      <w:r w:rsidR="009D1436">
        <w:rPr>
          <w:rFonts w:eastAsia="Arial" w:cs="Arial"/>
          <w:szCs w:val="22"/>
        </w:rPr>
        <w:t>en</w:t>
      </w:r>
      <w:r w:rsidRPr="00CD14C8">
        <w:rPr>
          <w:rFonts w:eastAsia="Arial" w:cs="Arial"/>
          <w:szCs w:val="22"/>
        </w:rPr>
        <w:t xml:space="preserve"> dar continuidad al funcionamiento de la SESAJ y avanzar en los </w:t>
      </w:r>
      <w:r w:rsidR="009D1436">
        <w:rPr>
          <w:rFonts w:eastAsia="Arial" w:cs="Arial"/>
          <w:szCs w:val="22"/>
        </w:rPr>
        <w:t>cinco</w:t>
      </w:r>
      <w:r w:rsidRPr="00CD14C8">
        <w:rPr>
          <w:rFonts w:eastAsia="Arial" w:cs="Arial"/>
          <w:szCs w:val="22"/>
        </w:rPr>
        <w:t xml:space="preserve"> proyectos estratégicos </w:t>
      </w:r>
      <w:r w:rsidRPr="00CD14C8">
        <w:rPr>
          <w:rFonts w:eastAsia="Arial" w:cs="Arial"/>
          <w:szCs w:val="22"/>
        </w:rPr>
        <w:lastRenderedPageBreak/>
        <w:t xml:space="preserve">seleccionados </w:t>
      </w:r>
      <w:r>
        <w:rPr>
          <w:rFonts w:eastAsia="Arial" w:cs="Arial"/>
          <w:szCs w:val="22"/>
        </w:rPr>
        <w:t xml:space="preserve">por el </w:t>
      </w:r>
      <w:r w:rsidRPr="00CD14C8">
        <w:rPr>
          <w:rFonts w:eastAsia="Arial" w:cs="Arial"/>
          <w:szCs w:val="22"/>
        </w:rPr>
        <w:t>Comité Coordinador que no se alcancen a concluir por su naturaleza</w:t>
      </w:r>
      <w:r>
        <w:rPr>
          <w:rFonts w:eastAsia="Arial" w:cs="Arial"/>
          <w:szCs w:val="22"/>
        </w:rPr>
        <w:t>,</w:t>
      </w:r>
      <w:r w:rsidRPr="00CD14C8">
        <w:rPr>
          <w:rFonts w:eastAsia="Arial" w:cs="Arial"/>
          <w:szCs w:val="22"/>
        </w:rPr>
        <w:t xml:space="preserve"> en </w:t>
      </w:r>
      <w:r>
        <w:rPr>
          <w:rFonts w:eastAsia="Arial" w:cs="Arial"/>
          <w:szCs w:val="22"/>
        </w:rPr>
        <w:t xml:space="preserve">2020. </w:t>
      </w:r>
    </w:p>
    <w:p w14:paraId="2C701563" w14:textId="77777777" w:rsidR="0048666F" w:rsidRDefault="0048666F" w:rsidP="00C157DD">
      <w:pPr>
        <w:tabs>
          <w:tab w:val="left" w:pos="2610"/>
        </w:tabs>
        <w:rPr>
          <w:rFonts w:eastAsia="Arial" w:cs="Arial"/>
          <w:szCs w:val="22"/>
        </w:rPr>
      </w:pPr>
    </w:p>
    <w:p w14:paraId="71CFBC0C" w14:textId="77777777" w:rsidR="00A445F2" w:rsidRDefault="00C157DD" w:rsidP="00C157DD">
      <w:pPr>
        <w:tabs>
          <w:tab w:val="left" w:pos="2610"/>
        </w:tabs>
        <w:rPr>
          <w:rFonts w:eastAsia="Arial" w:cs="Arial"/>
          <w:szCs w:val="22"/>
        </w:rPr>
      </w:pPr>
      <w:r>
        <w:rPr>
          <w:rFonts w:eastAsia="Arial" w:cs="Arial"/>
          <w:szCs w:val="22"/>
        </w:rPr>
        <w:t xml:space="preserve">Resalta también que se </w:t>
      </w:r>
      <w:r w:rsidRPr="00CD14C8">
        <w:rPr>
          <w:rFonts w:eastAsia="Arial" w:cs="Arial"/>
          <w:szCs w:val="22"/>
        </w:rPr>
        <w:t xml:space="preserve">mantienen </w:t>
      </w:r>
      <w:r>
        <w:rPr>
          <w:rFonts w:eastAsia="Arial" w:cs="Arial"/>
          <w:szCs w:val="22"/>
        </w:rPr>
        <w:t>l</w:t>
      </w:r>
      <w:r w:rsidRPr="00CD14C8">
        <w:rPr>
          <w:rFonts w:eastAsia="Arial" w:cs="Arial"/>
          <w:szCs w:val="22"/>
        </w:rPr>
        <w:t>os mismos salarios y honorarios que se han tenido desde 2018, y</w:t>
      </w:r>
      <w:r>
        <w:rPr>
          <w:rFonts w:eastAsia="Arial" w:cs="Arial"/>
          <w:szCs w:val="22"/>
        </w:rPr>
        <w:t xml:space="preserve"> </w:t>
      </w:r>
      <w:r w:rsidRPr="00CD14C8">
        <w:rPr>
          <w:rFonts w:eastAsia="Arial" w:cs="Arial"/>
          <w:szCs w:val="22"/>
        </w:rPr>
        <w:t>se propone aumentar la plantilla de 40 plazas autorizadas este año a 42</w:t>
      </w:r>
      <w:r>
        <w:rPr>
          <w:rFonts w:eastAsia="Arial" w:cs="Arial"/>
          <w:szCs w:val="22"/>
        </w:rPr>
        <w:t>,</w:t>
      </w:r>
      <w:r w:rsidRPr="00CD14C8">
        <w:rPr>
          <w:rFonts w:eastAsia="Arial" w:cs="Arial"/>
          <w:szCs w:val="22"/>
        </w:rPr>
        <w:t xml:space="preserve"> sin alterar ni incrementar el </w:t>
      </w:r>
      <w:r w:rsidR="0048666F">
        <w:rPr>
          <w:rFonts w:eastAsia="Arial" w:cs="Arial"/>
          <w:szCs w:val="22"/>
        </w:rPr>
        <w:t>C</w:t>
      </w:r>
      <w:r w:rsidRPr="00CD14C8">
        <w:rPr>
          <w:rFonts w:eastAsia="Arial" w:cs="Arial"/>
          <w:szCs w:val="22"/>
        </w:rPr>
        <w:t>apítulo 1000</w:t>
      </w:r>
      <w:r w:rsidR="0048666F">
        <w:rPr>
          <w:rFonts w:eastAsia="Arial" w:cs="Arial"/>
          <w:szCs w:val="22"/>
        </w:rPr>
        <w:t xml:space="preserve">. </w:t>
      </w:r>
    </w:p>
    <w:p w14:paraId="1E63AD10" w14:textId="77777777" w:rsidR="00A445F2" w:rsidRDefault="00A445F2" w:rsidP="00C157DD">
      <w:pPr>
        <w:tabs>
          <w:tab w:val="left" w:pos="2610"/>
        </w:tabs>
        <w:rPr>
          <w:rFonts w:eastAsia="Arial" w:cs="Arial"/>
          <w:szCs w:val="22"/>
        </w:rPr>
      </w:pPr>
    </w:p>
    <w:p w14:paraId="096BBA61" w14:textId="36E648C9" w:rsidR="00C157DD" w:rsidRDefault="0048666F" w:rsidP="00C157DD">
      <w:pPr>
        <w:tabs>
          <w:tab w:val="left" w:pos="2610"/>
        </w:tabs>
        <w:rPr>
          <w:rFonts w:eastAsia="Arial" w:cs="Arial"/>
          <w:szCs w:val="22"/>
        </w:rPr>
      </w:pPr>
      <w:r>
        <w:rPr>
          <w:rFonts w:eastAsia="Arial" w:cs="Arial"/>
          <w:szCs w:val="22"/>
        </w:rPr>
        <w:t>E</w:t>
      </w:r>
      <w:r w:rsidR="00C157DD">
        <w:rPr>
          <w:rFonts w:eastAsia="Arial" w:cs="Arial"/>
          <w:szCs w:val="22"/>
        </w:rPr>
        <w:t>xplica que ello puede</w:t>
      </w:r>
      <w:r w:rsidR="00C157DD" w:rsidRPr="00CD14C8">
        <w:rPr>
          <w:rFonts w:eastAsia="Arial" w:cs="Arial"/>
          <w:szCs w:val="22"/>
        </w:rPr>
        <w:t xml:space="preserve"> suceder proponiéndoles</w:t>
      </w:r>
      <w:r w:rsidR="00C157DD">
        <w:rPr>
          <w:rFonts w:eastAsia="Arial" w:cs="Arial"/>
          <w:szCs w:val="22"/>
        </w:rPr>
        <w:t xml:space="preserve"> a </w:t>
      </w:r>
      <w:r>
        <w:rPr>
          <w:rFonts w:eastAsia="Arial" w:cs="Arial"/>
          <w:szCs w:val="22"/>
        </w:rPr>
        <w:t>quienes conforman</w:t>
      </w:r>
      <w:r w:rsidR="00C157DD">
        <w:rPr>
          <w:rFonts w:eastAsia="Arial" w:cs="Arial"/>
          <w:szCs w:val="22"/>
        </w:rPr>
        <w:t xml:space="preserve"> el Órgano de Gobierno</w:t>
      </w:r>
      <w:r w:rsidR="00C157DD" w:rsidRPr="00CD14C8">
        <w:rPr>
          <w:rFonts w:eastAsia="Arial" w:cs="Arial"/>
          <w:szCs w:val="22"/>
        </w:rPr>
        <w:t xml:space="preserve"> no contratar a más directores</w:t>
      </w:r>
      <w:r w:rsidR="00A445F2">
        <w:rPr>
          <w:rFonts w:eastAsia="Arial" w:cs="Arial"/>
          <w:szCs w:val="22"/>
        </w:rPr>
        <w:t>;</w:t>
      </w:r>
      <w:r w:rsidR="00C157DD" w:rsidRPr="00CD14C8">
        <w:rPr>
          <w:rFonts w:eastAsia="Arial" w:cs="Arial"/>
          <w:szCs w:val="22"/>
        </w:rPr>
        <w:t xml:space="preserve"> </w:t>
      </w:r>
      <w:r w:rsidR="00C157DD">
        <w:rPr>
          <w:rFonts w:eastAsia="Arial" w:cs="Arial"/>
          <w:szCs w:val="22"/>
        </w:rPr>
        <w:t>conservar</w:t>
      </w:r>
      <w:r w:rsidR="00C157DD" w:rsidRPr="00CD14C8">
        <w:rPr>
          <w:rFonts w:eastAsia="Arial" w:cs="Arial"/>
          <w:szCs w:val="22"/>
        </w:rPr>
        <w:t xml:space="preserve"> al actual que ya</w:t>
      </w:r>
      <w:r w:rsidR="00C157DD">
        <w:rPr>
          <w:rFonts w:eastAsia="Arial" w:cs="Arial"/>
          <w:szCs w:val="22"/>
        </w:rPr>
        <w:t xml:space="preserve"> se tiene</w:t>
      </w:r>
      <w:r w:rsidR="00C157DD" w:rsidRPr="00CD14C8">
        <w:rPr>
          <w:rFonts w:eastAsia="Arial" w:cs="Arial"/>
          <w:szCs w:val="22"/>
        </w:rPr>
        <w:t xml:space="preserve"> nombrado de </w:t>
      </w:r>
      <w:r>
        <w:rPr>
          <w:rFonts w:eastAsia="Arial" w:cs="Arial"/>
          <w:szCs w:val="22"/>
        </w:rPr>
        <w:t>T</w:t>
      </w:r>
      <w:r w:rsidR="00C157DD" w:rsidRPr="00CD14C8">
        <w:rPr>
          <w:rFonts w:eastAsia="Arial" w:cs="Arial"/>
          <w:szCs w:val="22"/>
        </w:rPr>
        <w:t xml:space="preserve">ecnologías y </w:t>
      </w:r>
      <w:r>
        <w:rPr>
          <w:rFonts w:eastAsia="Arial" w:cs="Arial"/>
          <w:szCs w:val="22"/>
        </w:rPr>
        <w:t>P</w:t>
      </w:r>
      <w:r w:rsidR="00C157DD" w:rsidRPr="00CD14C8">
        <w:rPr>
          <w:rFonts w:eastAsia="Arial" w:cs="Arial"/>
          <w:szCs w:val="22"/>
        </w:rPr>
        <w:t>lataformas, y en cambio contratar a dos analistas especializados</w:t>
      </w:r>
      <w:r>
        <w:rPr>
          <w:rFonts w:eastAsia="Arial" w:cs="Arial"/>
          <w:szCs w:val="22"/>
        </w:rPr>
        <w:t>,</w:t>
      </w:r>
      <w:r w:rsidR="00C157DD" w:rsidRPr="00CD14C8">
        <w:rPr>
          <w:rFonts w:eastAsia="Arial" w:cs="Arial"/>
          <w:szCs w:val="22"/>
        </w:rPr>
        <w:t xml:space="preserve"> particularmente para </w:t>
      </w:r>
      <w:r>
        <w:rPr>
          <w:rFonts w:eastAsia="Arial" w:cs="Arial"/>
          <w:szCs w:val="22"/>
        </w:rPr>
        <w:t>las</w:t>
      </w:r>
      <w:r w:rsidR="00C157DD" w:rsidRPr="00CD14C8">
        <w:rPr>
          <w:rFonts w:eastAsia="Arial" w:cs="Arial"/>
          <w:szCs w:val="22"/>
        </w:rPr>
        <w:t xml:space="preserve"> área</w:t>
      </w:r>
      <w:r>
        <w:rPr>
          <w:rFonts w:eastAsia="Arial" w:cs="Arial"/>
          <w:szCs w:val="22"/>
        </w:rPr>
        <w:t>s</w:t>
      </w:r>
      <w:r w:rsidR="00C157DD" w:rsidRPr="00CD14C8">
        <w:rPr>
          <w:rFonts w:eastAsia="Arial" w:cs="Arial"/>
          <w:szCs w:val="22"/>
        </w:rPr>
        <w:t xml:space="preserve"> de Políticas Públicas e Inteligencia de Datos</w:t>
      </w:r>
      <w:r>
        <w:rPr>
          <w:rFonts w:eastAsia="Arial" w:cs="Arial"/>
          <w:szCs w:val="22"/>
        </w:rPr>
        <w:t xml:space="preserve">, </w:t>
      </w:r>
      <w:r w:rsidR="00C157DD">
        <w:rPr>
          <w:rFonts w:eastAsia="Arial" w:cs="Arial"/>
          <w:szCs w:val="22"/>
        </w:rPr>
        <w:t>así como</w:t>
      </w:r>
      <w:r w:rsidR="00C157DD" w:rsidRPr="00CD14C8">
        <w:rPr>
          <w:rFonts w:eastAsia="Arial" w:cs="Arial"/>
          <w:szCs w:val="22"/>
        </w:rPr>
        <w:t xml:space="preserve"> un técnico de mantenimiento</w:t>
      </w:r>
      <w:r w:rsidR="00C157DD">
        <w:rPr>
          <w:rFonts w:eastAsia="Arial" w:cs="Arial"/>
          <w:szCs w:val="22"/>
        </w:rPr>
        <w:t xml:space="preserve">. </w:t>
      </w:r>
    </w:p>
    <w:p w14:paraId="04D9C5F4" w14:textId="77777777" w:rsidR="00C157DD" w:rsidRDefault="00C157DD" w:rsidP="00C157DD">
      <w:pPr>
        <w:tabs>
          <w:tab w:val="left" w:pos="2610"/>
        </w:tabs>
        <w:rPr>
          <w:rFonts w:eastAsia="Arial" w:cs="Arial"/>
          <w:szCs w:val="22"/>
        </w:rPr>
      </w:pPr>
    </w:p>
    <w:p w14:paraId="318BC349" w14:textId="5E65A765" w:rsidR="00C157DD" w:rsidRPr="00CD14C8" w:rsidRDefault="0048666F" w:rsidP="00C157DD">
      <w:pPr>
        <w:tabs>
          <w:tab w:val="left" w:pos="2610"/>
        </w:tabs>
        <w:rPr>
          <w:rFonts w:eastAsia="Arial" w:cs="Arial"/>
          <w:szCs w:val="22"/>
        </w:rPr>
      </w:pPr>
      <w:r>
        <w:rPr>
          <w:rFonts w:eastAsia="Arial" w:cs="Arial"/>
          <w:szCs w:val="22"/>
        </w:rPr>
        <w:t>L</w:t>
      </w:r>
      <w:r w:rsidR="00C157DD">
        <w:rPr>
          <w:rFonts w:eastAsia="Arial" w:cs="Arial"/>
          <w:szCs w:val="22"/>
        </w:rPr>
        <w:t>a Secretaria Técnica comenta que</w:t>
      </w:r>
      <w:r w:rsidR="00C157DD" w:rsidRPr="00CD14C8">
        <w:rPr>
          <w:rFonts w:eastAsia="Arial" w:cs="Arial"/>
          <w:szCs w:val="22"/>
        </w:rPr>
        <w:t xml:space="preserve"> se propone dar continuidad a la misma cantidad de contratos por personal de honorarios que se autorizó para </w:t>
      </w:r>
      <w:r w:rsidR="00C157DD">
        <w:rPr>
          <w:rFonts w:eastAsia="Arial" w:cs="Arial"/>
          <w:szCs w:val="22"/>
        </w:rPr>
        <w:t>el 2020</w:t>
      </w:r>
      <w:r>
        <w:rPr>
          <w:rFonts w:eastAsia="Arial" w:cs="Arial"/>
          <w:szCs w:val="22"/>
        </w:rPr>
        <w:t>,</w:t>
      </w:r>
      <w:r w:rsidR="00C157DD">
        <w:rPr>
          <w:rFonts w:eastAsia="Arial" w:cs="Arial"/>
          <w:szCs w:val="22"/>
        </w:rPr>
        <w:t xml:space="preserve"> y</w:t>
      </w:r>
      <w:r w:rsidR="00C157DD" w:rsidRPr="00CD14C8">
        <w:rPr>
          <w:rFonts w:eastAsia="Arial" w:cs="Arial"/>
          <w:szCs w:val="22"/>
        </w:rPr>
        <w:t xml:space="preserve"> finalmente </w:t>
      </w:r>
      <w:r w:rsidR="00C157DD">
        <w:rPr>
          <w:rFonts w:eastAsia="Arial" w:cs="Arial"/>
          <w:szCs w:val="22"/>
        </w:rPr>
        <w:t xml:space="preserve">informa </w:t>
      </w:r>
      <w:r w:rsidR="00C157DD" w:rsidRPr="00CD14C8">
        <w:rPr>
          <w:rFonts w:eastAsia="Arial" w:cs="Arial"/>
          <w:szCs w:val="22"/>
        </w:rPr>
        <w:t>y pone a consideración</w:t>
      </w:r>
      <w:r w:rsidR="00C157DD">
        <w:rPr>
          <w:rFonts w:eastAsia="Arial" w:cs="Arial"/>
          <w:szCs w:val="22"/>
        </w:rPr>
        <w:t xml:space="preserve"> </w:t>
      </w:r>
      <w:r>
        <w:rPr>
          <w:rFonts w:eastAsia="Arial" w:cs="Arial"/>
          <w:szCs w:val="22"/>
        </w:rPr>
        <w:t>del Comité Coordinador</w:t>
      </w:r>
      <w:r w:rsidR="00C157DD" w:rsidRPr="00CD14C8">
        <w:rPr>
          <w:rFonts w:eastAsia="Arial" w:cs="Arial"/>
          <w:szCs w:val="22"/>
        </w:rPr>
        <w:t xml:space="preserve"> que no hay recursos para el </w:t>
      </w:r>
      <w:r>
        <w:rPr>
          <w:rFonts w:eastAsia="Arial" w:cs="Arial"/>
          <w:szCs w:val="22"/>
        </w:rPr>
        <w:t>C</w:t>
      </w:r>
      <w:r w:rsidR="00C157DD" w:rsidRPr="00CD14C8">
        <w:rPr>
          <w:rFonts w:eastAsia="Arial" w:cs="Arial"/>
          <w:szCs w:val="22"/>
        </w:rPr>
        <w:t>apítulo 5000</w:t>
      </w:r>
      <w:r w:rsidR="0096091A">
        <w:rPr>
          <w:rFonts w:eastAsia="Arial" w:cs="Arial"/>
          <w:szCs w:val="22"/>
        </w:rPr>
        <w:t>,</w:t>
      </w:r>
      <w:r w:rsidR="00C157DD" w:rsidRPr="00CD14C8">
        <w:rPr>
          <w:rFonts w:eastAsia="Arial" w:cs="Arial"/>
          <w:szCs w:val="22"/>
        </w:rPr>
        <w:t xml:space="preserve"> por lo que será necesario solicitar una ampliación para la adquisición de las licencias informáticas, conforme </w:t>
      </w:r>
      <w:r w:rsidR="00C157DD">
        <w:rPr>
          <w:rFonts w:eastAsia="Arial" w:cs="Arial"/>
          <w:szCs w:val="22"/>
        </w:rPr>
        <w:t>a lo trabajado con</w:t>
      </w:r>
      <w:r w:rsidR="00C157DD" w:rsidRPr="00CD14C8">
        <w:rPr>
          <w:rFonts w:eastAsia="Arial" w:cs="Arial"/>
          <w:szCs w:val="22"/>
        </w:rPr>
        <w:t xml:space="preserve"> las indicaciones </w:t>
      </w:r>
      <w:r w:rsidR="00C157DD">
        <w:rPr>
          <w:rFonts w:eastAsia="Arial" w:cs="Arial"/>
          <w:szCs w:val="22"/>
        </w:rPr>
        <w:t xml:space="preserve">se dieron por parte de la </w:t>
      </w:r>
      <w:r w:rsidR="00C157DD" w:rsidRPr="00CD14C8">
        <w:rPr>
          <w:rFonts w:eastAsia="Arial" w:cs="Arial"/>
          <w:szCs w:val="22"/>
        </w:rPr>
        <w:t>consultora hacendaria en la Secretaría de la Hacienda Pública</w:t>
      </w:r>
      <w:r w:rsidR="00C157DD">
        <w:rPr>
          <w:rFonts w:eastAsia="Arial" w:cs="Arial"/>
          <w:szCs w:val="22"/>
        </w:rPr>
        <w:t>.</w:t>
      </w:r>
    </w:p>
    <w:p w14:paraId="59CF9059" w14:textId="77777777" w:rsidR="00C157DD" w:rsidRDefault="00C157DD" w:rsidP="00C157DD">
      <w:pPr>
        <w:tabs>
          <w:tab w:val="left" w:pos="2610"/>
        </w:tabs>
        <w:rPr>
          <w:rFonts w:eastAsia="Arial" w:cs="Arial"/>
          <w:szCs w:val="22"/>
        </w:rPr>
      </w:pPr>
    </w:p>
    <w:p w14:paraId="0AE19574" w14:textId="43704BBA" w:rsidR="00C157DD" w:rsidRDefault="00C157DD" w:rsidP="00C157DD">
      <w:pPr>
        <w:tabs>
          <w:tab w:val="left" w:pos="2610"/>
        </w:tabs>
        <w:rPr>
          <w:rFonts w:eastAsia="Arial" w:cs="Arial"/>
          <w:szCs w:val="22"/>
        </w:rPr>
      </w:pPr>
      <w:r>
        <w:rPr>
          <w:rFonts w:eastAsia="Arial" w:cs="Arial"/>
          <w:szCs w:val="22"/>
        </w:rPr>
        <w:t>La Secretaria Técnica señala que se</w:t>
      </w:r>
      <w:r w:rsidRPr="00CD14C8">
        <w:rPr>
          <w:rFonts w:eastAsia="Arial" w:cs="Arial"/>
          <w:szCs w:val="22"/>
        </w:rPr>
        <w:t xml:space="preserve"> anexan </w:t>
      </w:r>
      <w:r>
        <w:rPr>
          <w:rFonts w:eastAsia="Arial" w:cs="Arial"/>
          <w:szCs w:val="22"/>
        </w:rPr>
        <w:t>los</w:t>
      </w:r>
      <w:r w:rsidRPr="00CD14C8">
        <w:rPr>
          <w:rFonts w:eastAsia="Arial" w:cs="Arial"/>
          <w:szCs w:val="22"/>
        </w:rPr>
        <w:t xml:space="preserve"> documentos que fueron entregados</w:t>
      </w:r>
      <w:r>
        <w:rPr>
          <w:rFonts w:eastAsia="Arial" w:cs="Arial"/>
          <w:szCs w:val="22"/>
        </w:rPr>
        <w:t xml:space="preserve"> a </w:t>
      </w:r>
      <w:r w:rsidR="00D77850">
        <w:rPr>
          <w:rFonts w:eastAsia="Arial" w:cs="Arial"/>
          <w:szCs w:val="22"/>
        </w:rPr>
        <w:t>quienes conforman</w:t>
      </w:r>
      <w:r>
        <w:rPr>
          <w:rFonts w:eastAsia="Arial" w:cs="Arial"/>
          <w:szCs w:val="22"/>
        </w:rPr>
        <w:t xml:space="preserve"> el Órgano de Gobierno, los cuales están enlistados y se ponen a la vista</w:t>
      </w:r>
      <w:r w:rsidR="00D77850">
        <w:rPr>
          <w:rFonts w:eastAsia="Arial" w:cs="Arial"/>
          <w:szCs w:val="22"/>
        </w:rPr>
        <w:t>.</w:t>
      </w:r>
      <w:r w:rsidR="009F3A52">
        <w:rPr>
          <w:rFonts w:eastAsia="Arial" w:cs="Arial"/>
          <w:szCs w:val="22"/>
        </w:rPr>
        <w:t xml:space="preserve"> M</w:t>
      </w:r>
      <w:r>
        <w:rPr>
          <w:rFonts w:eastAsia="Arial" w:cs="Arial"/>
          <w:szCs w:val="22"/>
        </w:rPr>
        <w:t xml:space="preserve">enciona que son </w:t>
      </w:r>
      <w:r w:rsidRPr="00CD14C8">
        <w:rPr>
          <w:rFonts w:eastAsia="Arial" w:cs="Arial"/>
          <w:szCs w:val="22"/>
        </w:rPr>
        <w:t>11 documentos,</w:t>
      </w:r>
      <w:r>
        <w:rPr>
          <w:rFonts w:eastAsia="Arial" w:cs="Arial"/>
          <w:szCs w:val="22"/>
        </w:rPr>
        <w:t xml:space="preserve"> mismos que </w:t>
      </w:r>
      <w:r w:rsidRPr="00CD14C8">
        <w:rPr>
          <w:rFonts w:eastAsia="Arial" w:cs="Arial"/>
          <w:szCs w:val="22"/>
        </w:rPr>
        <w:t xml:space="preserve">fueron mejorados con la colaboración de </w:t>
      </w:r>
      <w:r>
        <w:rPr>
          <w:rFonts w:eastAsia="Arial" w:cs="Arial"/>
          <w:szCs w:val="22"/>
        </w:rPr>
        <w:t xml:space="preserve">las </w:t>
      </w:r>
      <w:r w:rsidRPr="00CD14C8">
        <w:rPr>
          <w:rFonts w:eastAsia="Arial" w:cs="Arial"/>
          <w:szCs w:val="22"/>
        </w:rPr>
        <w:t>opiniones</w:t>
      </w:r>
      <w:r>
        <w:rPr>
          <w:rFonts w:eastAsia="Arial" w:cs="Arial"/>
          <w:szCs w:val="22"/>
        </w:rPr>
        <w:t xml:space="preserve"> recibidas</w:t>
      </w:r>
      <w:r w:rsidRPr="00CD14C8">
        <w:rPr>
          <w:rFonts w:eastAsia="Arial" w:cs="Arial"/>
          <w:szCs w:val="22"/>
        </w:rPr>
        <w:t xml:space="preserve">, </w:t>
      </w:r>
      <w:r>
        <w:rPr>
          <w:rFonts w:eastAsia="Arial" w:cs="Arial"/>
          <w:szCs w:val="22"/>
        </w:rPr>
        <w:t xml:space="preserve">y </w:t>
      </w:r>
      <w:r w:rsidR="009F3A52">
        <w:rPr>
          <w:rFonts w:eastAsia="Arial" w:cs="Arial"/>
          <w:szCs w:val="22"/>
        </w:rPr>
        <w:t>comenta</w:t>
      </w:r>
      <w:r>
        <w:rPr>
          <w:rFonts w:eastAsia="Arial" w:cs="Arial"/>
          <w:szCs w:val="22"/>
        </w:rPr>
        <w:t xml:space="preserve"> que </w:t>
      </w:r>
      <w:r w:rsidRPr="00CD14C8">
        <w:rPr>
          <w:rFonts w:eastAsia="Arial" w:cs="Arial"/>
          <w:szCs w:val="22"/>
        </w:rPr>
        <w:t>están puestos a disposición</w:t>
      </w:r>
      <w:r>
        <w:rPr>
          <w:rFonts w:eastAsia="Arial" w:cs="Arial"/>
          <w:szCs w:val="22"/>
        </w:rPr>
        <w:t xml:space="preserve">. </w:t>
      </w:r>
    </w:p>
    <w:p w14:paraId="0B2F44EE" w14:textId="77777777" w:rsidR="00C157DD" w:rsidRPr="00CD14C8" w:rsidRDefault="00C157DD" w:rsidP="00C157DD">
      <w:pPr>
        <w:tabs>
          <w:tab w:val="left" w:pos="2610"/>
        </w:tabs>
        <w:rPr>
          <w:rFonts w:eastAsia="Arial" w:cs="Arial"/>
          <w:szCs w:val="22"/>
        </w:rPr>
      </w:pPr>
      <w:r w:rsidRPr="00CD14C8">
        <w:rPr>
          <w:rFonts w:eastAsia="Arial" w:cs="Arial"/>
          <w:szCs w:val="22"/>
        </w:rPr>
        <w:t xml:space="preserve"> </w:t>
      </w:r>
    </w:p>
    <w:p w14:paraId="176AF12D" w14:textId="3B8305BC" w:rsidR="007609E2" w:rsidRDefault="009F3A52" w:rsidP="00C157DD">
      <w:pPr>
        <w:tabs>
          <w:tab w:val="left" w:pos="2610"/>
        </w:tabs>
        <w:rPr>
          <w:rFonts w:eastAsia="Arial" w:cs="Arial"/>
          <w:szCs w:val="22"/>
        </w:rPr>
      </w:pPr>
      <w:r>
        <w:rPr>
          <w:rFonts w:eastAsia="Arial" w:cs="Arial"/>
          <w:szCs w:val="22"/>
        </w:rPr>
        <w:t>R</w:t>
      </w:r>
      <w:r w:rsidR="00C157DD">
        <w:rPr>
          <w:rFonts w:eastAsia="Arial" w:cs="Arial"/>
          <w:szCs w:val="22"/>
        </w:rPr>
        <w:t xml:space="preserve">especto a la distribución que se propone, la Secretaria Técnica indica que se debe desarrollar </w:t>
      </w:r>
      <w:r w:rsidR="00C157DD" w:rsidRPr="00CD14C8">
        <w:rPr>
          <w:rFonts w:eastAsia="Arial" w:cs="Arial"/>
          <w:szCs w:val="22"/>
        </w:rPr>
        <w:t>por capítulos</w:t>
      </w:r>
      <w:r w:rsidR="00C157DD">
        <w:rPr>
          <w:rFonts w:eastAsia="Arial" w:cs="Arial"/>
          <w:szCs w:val="22"/>
        </w:rPr>
        <w:t xml:space="preserve"> y </w:t>
      </w:r>
      <w:r>
        <w:rPr>
          <w:rFonts w:eastAsia="Arial" w:cs="Arial"/>
          <w:szCs w:val="22"/>
        </w:rPr>
        <w:t>precisa</w:t>
      </w:r>
      <w:r w:rsidR="00C157DD">
        <w:rPr>
          <w:rFonts w:eastAsia="Arial" w:cs="Arial"/>
          <w:szCs w:val="22"/>
        </w:rPr>
        <w:t xml:space="preserve"> que la propuesta coincide con los montos de 2019</w:t>
      </w:r>
      <w:r>
        <w:rPr>
          <w:rFonts w:eastAsia="Arial" w:cs="Arial"/>
          <w:szCs w:val="22"/>
        </w:rPr>
        <w:t>:</w:t>
      </w:r>
      <w:r w:rsidR="00C157DD" w:rsidRPr="00CD14C8">
        <w:rPr>
          <w:rFonts w:eastAsia="Arial" w:cs="Arial"/>
          <w:szCs w:val="22"/>
        </w:rPr>
        <w:t xml:space="preserve"> </w:t>
      </w:r>
      <w:r w:rsidR="00C157DD">
        <w:rPr>
          <w:rFonts w:eastAsia="Arial" w:cs="Arial"/>
          <w:szCs w:val="22"/>
        </w:rPr>
        <w:t xml:space="preserve">en </w:t>
      </w:r>
      <w:r w:rsidR="00C157DD" w:rsidRPr="00CD14C8">
        <w:rPr>
          <w:rFonts w:eastAsia="Arial" w:cs="Arial"/>
          <w:szCs w:val="22"/>
        </w:rPr>
        <w:t xml:space="preserve">el </w:t>
      </w:r>
      <w:r>
        <w:rPr>
          <w:rFonts w:eastAsia="Arial" w:cs="Arial"/>
          <w:szCs w:val="22"/>
        </w:rPr>
        <w:t>C</w:t>
      </w:r>
      <w:r w:rsidR="00C157DD" w:rsidRPr="00CD14C8">
        <w:rPr>
          <w:rFonts w:eastAsia="Arial" w:cs="Arial"/>
          <w:szCs w:val="22"/>
        </w:rPr>
        <w:t xml:space="preserve">apítulo </w:t>
      </w:r>
      <w:r w:rsidR="00C157DD" w:rsidRPr="00A84813">
        <w:rPr>
          <w:rFonts w:eastAsia="Arial" w:cs="Arial"/>
          <w:szCs w:val="22"/>
        </w:rPr>
        <w:t xml:space="preserve">1000, </w:t>
      </w:r>
      <w:r w:rsidR="00C157DD" w:rsidRPr="00CD14C8">
        <w:rPr>
          <w:rFonts w:eastAsia="Arial" w:cs="Arial"/>
          <w:szCs w:val="22"/>
        </w:rPr>
        <w:t>30</w:t>
      </w:r>
      <w:r w:rsidR="007609E2">
        <w:rPr>
          <w:rFonts w:eastAsia="Arial" w:cs="Arial"/>
          <w:szCs w:val="22"/>
        </w:rPr>
        <w:t xml:space="preserve"> millones </w:t>
      </w:r>
      <w:r w:rsidR="00C157DD" w:rsidRPr="00CD14C8">
        <w:rPr>
          <w:rFonts w:eastAsia="Arial" w:cs="Arial"/>
          <w:szCs w:val="22"/>
        </w:rPr>
        <w:t>914</w:t>
      </w:r>
      <w:r w:rsidR="007609E2">
        <w:rPr>
          <w:rFonts w:eastAsia="Arial" w:cs="Arial"/>
          <w:szCs w:val="22"/>
        </w:rPr>
        <w:t xml:space="preserve"> mil </w:t>
      </w:r>
      <w:r w:rsidR="00C157DD" w:rsidRPr="00CD14C8">
        <w:rPr>
          <w:rFonts w:eastAsia="Arial" w:cs="Arial"/>
          <w:szCs w:val="22"/>
        </w:rPr>
        <w:t>29</w:t>
      </w:r>
      <w:r w:rsidR="007609E2">
        <w:rPr>
          <w:rFonts w:eastAsia="Arial" w:cs="Arial"/>
          <w:szCs w:val="22"/>
        </w:rPr>
        <w:t xml:space="preserve"> pesos; </w:t>
      </w:r>
      <w:r w:rsidR="00C157DD" w:rsidRPr="00CD14C8">
        <w:rPr>
          <w:rFonts w:eastAsia="Arial" w:cs="Arial"/>
          <w:szCs w:val="22"/>
        </w:rPr>
        <w:t>la</w:t>
      </w:r>
      <w:r w:rsidR="007609E2">
        <w:rPr>
          <w:rFonts w:eastAsia="Arial" w:cs="Arial"/>
          <w:szCs w:val="22"/>
        </w:rPr>
        <w:t>s</w:t>
      </w:r>
      <w:r w:rsidR="00C157DD" w:rsidRPr="00CD14C8">
        <w:rPr>
          <w:rFonts w:eastAsia="Arial" w:cs="Arial"/>
          <w:szCs w:val="22"/>
        </w:rPr>
        <w:t xml:space="preserve"> suma</w:t>
      </w:r>
      <w:r w:rsidR="007609E2">
        <w:rPr>
          <w:rFonts w:eastAsia="Arial" w:cs="Arial"/>
          <w:szCs w:val="22"/>
        </w:rPr>
        <w:t>s</w:t>
      </w:r>
      <w:r w:rsidR="00C157DD" w:rsidRPr="00CD14C8">
        <w:rPr>
          <w:rFonts w:eastAsia="Arial" w:cs="Arial"/>
          <w:szCs w:val="22"/>
        </w:rPr>
        <w:t xml:space="preserve"> </w:t>
      </w:r>
      <w:r w:rsidR="007609E2">
        <w:rPr>
          <w:rFonts w:eastAsia="Arial" w:cs="Arial"/>
          <w:szCs w:val="22"/>
        </w:rPr>
        <w:t>en</w:t>
      </w:r>
      <w:r w:rsidR="00C157DD" w:rsidRPr="00CD14C8">
        <w:rPr>
          <w:rFonts w:eastAsia="Arial" w:cs="Arial"/>
          <w:szCs w:val="22"/>
        </w:rPr>
        <w:t xml:space="preserve"> </w:t>
      </w:r>
      <w:r w:rsidR="007609E2">
        <w:rPr>
          <w:rFonts w:eastAsia="Arial" w:cs="Arial"/>
          <w:szCs w:val="22"/>
        </w:rPr>
        <w:t>los</w:t>
      </w:r>
      <w:r w:rsidR="00C157DD" w:rsidRPr="00CD14C8">
        <w:rPr>
          <w:rFonts w:eastAsia="Arial" w:cs="Arial"/>
          <w:szCs w:val="22"/>
        </w:rPr>
        <w:t xml:space="preserve"> capítulo</w:t>
      </w:r>
      <w:r w:rsidR="007609E2">
        <w:rPr>
          <w:rFonts w:eastAsia="Arial" w:cs="Arial"/>
          <w:szCs w:val="22"/>
        </w:rPr>
        <w:t>s</w:t>
      </w:r>
      <w:r w:rsidR="00C157DD" w:rsidRPr="00CD14C8">
        <w:rPr>
          <w:rFonts w:eastAsia="Arial" w:cs="Arial"/>
          <w:szCs w:val="22"/>
        </w:rPr>
        <w:t xml:space="preserve"> 2000 y 3000 </w:t>
      </w:r>
      <w:r w:rsidR="007609E2">
        <w:rPr>
          <w:rFonts w:eastAsia="Arial" w:cs="Arial"/>
          <w:szCs w:val="22"/>
        </w:rPr>
        <w:t>son</w:t>
      </w:r>
      <w:r w:rsidR="00C157DD" w:rsidRPr="00CD14C8">
        <w:rPr>
          <w:rFonts w:eastAsia="Arial" w:cs="Arial"/>
          <w:szCs w:val="22"/>
        </w:rPr>
        <w:t xml:space="preserve"> la</w:t>
      </w:r>
      <w:r w:rsidR="007609E2">
        <w:rPr>
          <w:rFonts w:eastAsia="Arial" w:cs="Arial"/>
          <w:szCs w:val="22"/>
        </w:rPr>
        <w:t>s</w:t>
      </w:r>
      <w:r w:rsidR="00C157DD" w:rsidRPr="00CD14C8">
        <w:rPr>
          <w:rFonts w:eastAsia="Arial" w:cs="Arial"/>
          <w:szCs w:val="22"/>
        </w:rPr>
        <w:t xml:space="preserve"> misma</w:t>
      </w:r>
      <w:r w:rsidR="007609E2">
        <w:rPr>
          <w:rFonts w:eastAsia="Arial" w:cs="Arial"/>
          <w:szCs w:val="22"/>
        </w:rPr>
        <w:t>s</w:t>
      </w:r>
      <w:r w:rsidR="00C157DD" w:rsidRPr="00CD14C8">
        <w:rPr>
          <w:rFonts w:eastAsia="Arial" w:cs="Arial"/>
          <w:szCs w:val="22"/>
        </w:rPr>
        <w:t xml:space="preserve"> que el año pasado</w:t>
      </w:r>
      <w:r w:rsidR="00C157DD">
        <w:rPr>
          <w:rFonts w:eastAsia="Arial" w:cs="Arial"/>
          <w:szCs w:val="22"/>
        </w:rPr>
        <w:t xml:space="preserve">, </w:t>
      </w:r>
      <w:r w:rsidR="00C157DD" w:rsidRPr="00CD14C8">
        <w:rPr>
          <w:rFonts w:eastAsia="Arial" w:cs="Arial"/>
          <w:szCs w:val="22"/>
        </w:rPr>
        <w:t xml:space="preserve">simplemente </w:t>
      </w:r>
      <w:r w:rsidR="00C157DD">
        <w:rPr>
          <w:rFonts w:eastAsia="Arial" w:cs="Arial"/>
          <w:szCs w:val="22"/>
        </w:rPr>
        <w:t>se está</w:t>
      </w:r>
      <w:r w:rsidR="007609E2">
        <w:rPr>
          <w:rFonts w:eastAsia="Arial" w:cs="Arial"/>
          <w:szCs w:val="22"/>
        </w:rPr>
        <w:t>n</w:t>
      </w:r>
      <w:r w:rsidR="00C157DD" w:rsidRPr="00CD14C8">
        <w:rPr>
          <w:rFonts w:eastAsia="Arial" w:cs="Arial"/>
          <w:szCs w:val="22"/>
        </w:rPr>
        <w:t xml:space="preserve"> distribuyendo en una forma diferente</w:t>
      </w:r>
      <w:r w:rsidR="00A445F2">
        <w:rPr>
          <w:rFonts w:eastAsia="Arial" w:cs="Arial"/>
          <w:szCs w:val="22"/>
        </w:rPr>
        <w:t>,</w:t>
      </w:r>
      <w:r w:rsidR="00C157DD" w:rsidRPr="00CD14C8">
        <w:rPr>
          <w:rFonts w:eastAsia="Arial" w:cs="Arial"/>
          <w:szCs w:val="22"/>
        </w:rPr>
        <w:t xml:space="preserve"> de acuerdo </w:t>
      </w:r>
      <w:r w:rsidR="007609E2">
        <w:rPr>
          <w:rFonts w:eastAsia="Arial" w:cs="Arial"/>
          <w:szCs w:val="22"/>
        </w:rPr>
        <w:t>con el</w:t>
      </w:r>
      <w:r w:rsidR="00C157DD" w:rsidRPr="00CD14C8">
        <w:rPr>
          <w:rFonts w:eastAsia="Arial" w:cs="Arial"/>
          <w:szCs w:val="22"/>
        </w:rPr>
        <w:t xml:space="preserve"> Plan Anual de Adquisiciones que ya </w:t>
      </w:r>
      <w:r w:rsidR="00C157DD">
        <w:rPr>
          <w:rFonts w:eastAsia="Arial" w:cs="Arial"/>
          <w:szCs w:val="22"/>
        </w:rPr>
        <w:t>se tiene</w:t>
      </w:r>
      <w:r w:rsidR="00C157DD" w:rsidRPr="00CD14C8">
        <w:rPr>
          <w:rFonts w:eastAsia="Arial" w:cs="Arial"/>
          <w:szCs w:val="22"/>
        </w:rPr>
        <w:t xml:space="preserve"> proyectado</w:t>
      </w:r>
      <w:r w:rsidR="00C157DD">
        <w:rPr>
          <w:rFonts w:eastAsia="Arial" w:cs="Arial"/>
          <w:szCs w:val="22"/>
        </w:rPr>
        <w:t xml:space="preserve">. </w:t>
      </w:r>
    </w:p>
    <w:p w14:paraId="7E140636" w14:textId="77777777" w:rsidR="007609E2" w:rsidRDefault="007609E2" w:rsidP="00C157DD">
      <w:pPr>
        <w:tabs>
          <w:tab w:val="left" w:pos="2610"/>
        </w:tabs>
        <w:rPr>
          <w:rFonts w:eastAsia="Arial" w:cs="Arial"/>
          <w:szCs w:val="22"/>
        </w:rPr>
      </w:pPr>
    </w:p>
    <w:p w14:paraId="2F74245F" w14:textId="2CD3567F" w:rsidR="00C157DD" w:rsidRPr="00CD14C8" w:rsidRDefault="007609E2" w:rsidP="00C157DD">
      <w:pPr>
        <w:tabs>
          <w:tab w:val="left" w:pos="2610"/>
        </w:tabs>
        <w:rPr>
          <w:rFonts w:eastAsia="Arial" w:cs="Arial"/>
          <w:szCs w:val="22"/>
        </w:rPr>
      </w:pPr>
      <w:r>
        <w:rPr>
          <w:rFonts w:eastAsia="Arial" w:cs="Arial"/>
          <w:szCs w:val="22"/>
        </w:rPr>
        <w:t>Sobre</w:t>
      </w:r>
      <w:r w:rsidR="00C157DD">
        <w:rPr>
          <w:rFonts w:eastAsia="Arial" w:cs="Arial"/>
          <w:szCs w:val="22"/>
        </w:rPr>
        <w:t xml:space="preserve"> </w:t>
      </w:r>
      <w:r w:rsidR="00C157DD" w:rsidRPr="00CD14C8">
        <w:rPr>
          <w:rFonts w:eastAsia="Arial" w:cs="Arial"/>
          <w:szCs w:val="22"/>
        </w:rPr>
        <w:t>los honorarios del CPS</w:t>
      </w:r>
      <w:r w:rsidR="00C157DD">
        <w:rPr>
          <w:rFonts w:eastAsia="Arial" w:cs="Arial"/>
          <w:szCs w:val="22"/>
        </w:rPr>
        <w:t xml:space="preserve">, destaca que se </w:t>
      </w:r>
      <w:r w:rsidR="00C157DD" w:rsidRPr="00CD14C8">
        <w:rPr>
          <w:rFonts w:eastAsia="Arial" w:cs="Arial"/>
          <w:szCs w:val="22"/>
        </w:rPr>
        <w:t>mantiene</w:t>
      </w:r>
      <w:r>
        <w:rPr>
          <w:rFonts w:eastAsia="Arial" w:cs="Arial"/>
          <w:szCs w:val="22"/>
        </w:rPr>
        <w:t>n</w:t>
      </w:r>
      <w:r w:rsidR="00C157DD" w:rsidRPr="00CD14C8">
        <w:rPr>
          <w:rFonts w:eastAsia="Arial" w:cs="Arial"/>
          <w:szCs w:val="22"/>
        </w:rPr>
        <w:t xml:space="preserve"> igual, y </w:t>
      </w:r>
      <w:r w:rsidR="00C157DD">
        <w:rPr>
          <w:rFonts w:eastAsia="Arial" w:cs="Arial"/>
          <w:szCs w:val="22"/>
        </w:rPr>
        <w:t>reitera que n</w:t>
      </w:r>
      <w:r w:rsidR="00C157DD" w:rsidRPr="00CD14C8">
        <w:rPr>
          <w:rFonts w:eastAsia="Arial" w:cs="Arial"/>
          <w:szCs w:val="22"/>
        </w:rPr>
        <w:t xml:space="preserve">o hay disponibilidad </w:t>
      </w:r>
      <w:r w:rsidR="00A445F2">
        <w:rPr>
          <w:rFonts w:eastAsia="Arial" w:cs="Arial"/>
          <w:szCs w:val="22"/>
        </w:rPr>
        <w:t>-</w:t>
      </w:r>
      <w:r w:rsidR="00C157DD" w:rsidRPr="00CD14C8">
        <w:rPr>
          <w:rFonts w:eastAsia="Arial" w:cs="Arial"/>
          <w:szCs w:val="22"/>
        </w:rPr>
        <w:t>más que de 100</w:t>
      </w:r>
      <w:r>
        <w:rPr>
          <w:rFonts w:eastAsia="Arial" w:cs="Arial"/>
          <w:szCs w:val="22"/>
        </w:rPr>
        <w:t xml:space="preserve"> pesos</w:t>
      </w:r>
      <w:r w:rsidR="00A445F2">
        <w:rPr>
          <w:rFonts w:eastAsia="Arial" w:cs="Arial"/>
          <w:szCs w:val="22"/>
        </w:rPr>
        <w:t>-</w:t>
      </w:r>
      <w:r w:rsidR="00C157DD" w:rsidRPr="00CD14C8">
        <w:rPr>
          <w:rFonts w:eastAsia="Arial" w:cs="Arial"/>
          <w:szCs w:val="22"/>
        </w:rPr>
        <w:t xml:space="preserve"> para el </w:t>
      </w:r>
      <w:r w:rsidR="00697BC1">
        <w:rPr>
          <w:rFonts w:eastAsia="Arial" w:cs="Arial"/>
          <w:szCs w:val="22"/>
        </w:rPr>
        <w:t>C</w:t>
      </w:r>
      <w:r w:rsidR="00C157DD" w:rsidRPr="00CD14C8">
        <w:rPr>
          <w:rFonts w:eastAsia="Arial" w:cs="Arial"/>
          <w:szCs w:val="22"/>
        </w:rPr>
        <w:t xml:space="preserve">apítulo 5000, </w:t>
      </w:r>
      <w:r w:rsidR="00C157DD">
        <w:rPr>
          <w:rFonts w:eastAsia="Arial" w:cs="Arial"/>
          <w:szCs w:val="22"/>
        </w:rPr>
        <w:t xml:space="preserve">que fue una recomendación </w:t>
      </w:r>
      <w:r w:rsidR="00697BC1">
        <w:rPr>
          <w:rFonts w:eastAsia="Arial" w:cs="Arial"/>
          <w:szCs w:val="22"/>
        </w:rPr>
        <w:t>de</w:t>
      </w:r>
      <w:r w:rsidR="00C157DD" w:rsidRPr="00CD14C8">
        <w:rPr>
          <w:rFonts w:eastAsia="Arial" w:cs="Arial"/>
          <w:szCs w:val="22"/>
        </w:rPr>
        <w:t xml:space="preserve"> dejar la partida abierta y pedir </w:t>
      </w:r>
      <w:r w:rsidR="00C157DD">
        <w:rPr>
          <w:rFonts w:eastAsia="Arial" w:cs="Arial"/>
          <w:szCs w:val="22"/>
        </w:rPr>
        <w:t xml:space="preserve">posteriormente </w:t>
      </w:r>
      <w:r w:rsidR="00C157DD" w:rsidRPr="00CD14C8">
        <w:rPr>
          <w:rFonts w:eastAsia="Arial" w:cs="Arial"/>
          <w:szCs w:val="22"/>
        </w:rPr>
        <w:t>la adecuación correspondiente.</w:t>
      </w:r>
    </w:p>
    <w:p w14:paraId="15A4160C" w14:textId="77777777" w:rsidR="00C157DD" w:rsidRDefault="00C157DD" w:rsidP="00C157DD">
      <w:pPr>
        <w:tabs>
          <w:tab w:val="left" w:pos="2610"/>
        </w:tabs>
        <w:rPr>
          <w:rFonts w:eastAsia="Arial" w:cs="Arial"/>
          <w:szCs w:val="22"/>
        </w:rPr>
      </w:pPr>
    </w:p>
    <w:p w14:paraId="6F251AA3" w14:textId="77777777" w:rsidR="00697BC1" w:rsidRDefault="00C157DD" w:rsidP="00C157DD">
      <w:pPr>
        <w:tabs>
          <w:tab w:val="left" w:pos="2610"/>
        </w:tabs>
        <w:rPr>
          <w:rFonts w:eastAsia="Arial" w:cs="Arial"/>
          <w:szCs w:val="22"/>
        </w:rPr>
      </w:pPr>
      <w:r>
        <w:rPr>
          <w:rFonts w:eastAsia="Arial" w:cs="Arial"/>
          <w:szCs w:val="22"/>
        </w:rPr>
        <w:t xml:space="preserve">La Secretaria Técnica </w:t>
      </w:r>
      <w:r w:rsidR="00697BC1">
        <w:rPr>
          <w:rFonts w:eastAsia="Arial" w:cs="Arial"/>
          <w:szCs w:val="22"/>
        </w:rPr>
        <w:t>indica</w:t>
      </w:r>
      <w:r>
        <w:rPr>
          <w:rFonts w:eastAsia="Arial" w:cs="Arial"/>
          <w:szCs w:val="22"/>
        </w:rPr>
        <w:t xml:space="preserve"> que cuentan con</w:t>
      </w:r>
      <w:r w:rsidRPr="00CD14C8">
        <w:rPr>
          <w:rFonts w:eastAsia="Arial" w:cs="Arial"/>
          <w:szCs w:val="22"/>
        </w:rPr>
        <w:t xml:space="preserve"> la distribución del </w:t>
      </w:r>
      <w:r w:rsidR="00697BC1">
        <w:rPr>
          <w:rFonts w:eastAsia="Arial" w:cs="Arial"/>
          <w:szCs w:val="22"/>
        </w:rPr>
        <w:t>C</w:t>
      </w:r>
      <w:r w:rsidRPr="00CD14C8">
        <w:rPr>
          <w:rFonts w:eastAsia="Arial" w:cs="Arial"/>
          <w:szCs w:val="22"/>
        </w:rPr>
        <w:t xml:space="preserve">apítulo 1000 por partida específica, y </w:t>
      </w:r>
      <w:r>
        <w:rPr>
          <w:rFonts w:eastAsia="Arial" w:cs="Arial"/>
          <w:szCs w:val="22"/>
        </w:rPr>
        <w:t xml:space="preserve">que </w:t>
      </w:r>
      <w:r w:rsidRPr="00CD14C8">
        <w:rPr>
          <w:rFonts w:eastAsia="Arial" w:cs="Arial"/>
          <w:szCs w:val="22"/>
        </w:rPr>
        <w:t>se anex</w:t>
      </w:r>
      <w:r>
        <w:rPr>
          <w:rFonts w:eastAsia="Arial" w:cs="Arial"/>
          <w:szCs w:val="22"/>
        </w:rPr>
        <w:t>ó</w:t>
      </w:r>
      <w:r w:rsidRPr="00CD14C8">
        <w:rPr>
          <w:rFonts w:eastAsia="Arial" w:cs="Arial"/>
          <w:szCs w:val="22"/>
        </w:rPr>
        <w:t xml:space="preserve"> un</w:t>
      </w:r>
      <w:r w:rsidR="00697BC1">
        <w:rPr>
          <w:rFonts w:eastAsia="Arial" w:cs="Arial"/>
          <w:szCs w:val="22"/>
        </w:rPr>
        <w:t xml:space="preserve"> archivo en </w:t>
      </w:r>
      <w:r w:rsidRPr="00CD14C8">
        <w:rPr>
          <w:rFonts w:eastAsia="Arial" w:cs="Arial"/>
          <w:szCs w:val="22"/>
        </w:rPr>
        <w:t xml:space="preserve">Excel </w:t>
      </w:r>
      <w:r>
        <w:rPr>
          <w:rFonts w:eastAsia="Arial" w:cs="Arial"/>
          <w:szCs w:val="22"/>
        </w:rPr>
        <w:t xml:space="preserve">detallado de </w:t>
      </w:r>
      <w:r w:rsidRPr="00CD14C8">
        <w:rPr>
          <w:rFonts w:eastAsia="Arial" w:cs="Arial"/>
          <w:szCs w:val="22"/>
        </w:rPr>
        <w:t>todos</w:t>
      </w:r>
      <w:r>
        <w:rPr>
          <w:rFonts w:eastAsia="Arial" w:cs="Arial"/>
          <w:szCs w:val="22"/>
        </w:rPr>
        <w:t xml:space="preserve"> </w:t>
      </w:r>
      <w:r w:rsidRPr="00CD14C8">
        <w:rPr>
          <w:rFonts w:eastAsia="Arial" w:cs="Arial"/>
          <w:szCs w:val="22"/>
        </w:rPr>
        <w:t xml:space="preserve">los cálculos que se </w:t>
      </w:r>
      <w:r>
        <w:rPr>
          <w:rFonts w:eastAsia="Arial" w:cs="Arial"/>
          <w:szCs w:val="22"/>
        </w:rPr>
        <w:t>realizaron</w:t>
      </w:r>
      <w:r w:rsidRPr="00CD14C8">
        <w:rPr>
          <w:rFonts w:eastAsia="Arial" w:cs="Arial"/>
          <w:szCs w:val="22"/>
        </w:rPr>
        <w:t xml:space="preserve">. </w:t>
      </w:r>
    </w:p>
    <w:p w14:paraId="1034ABDE" w14:textId="77777777" w:rsidR="00697BC1" w:rsidRDefault="00697BC1" w:rsidP="00C157DD">
      <w:pPr>
        <w:tabs>
          <w:tab w:val="left" w:pos="2610"/>
        </w:tabs>
        <w:rPr>
          <w:rFonts w:eastAsia="Arial" w:cs="Arial"/>
          <w:szCs w:val="22"/>
        </w:rPr>
      </w:pPr>
    </w:p>
    <w:p w14:paraId="52EE936A" w14:textId="5A312D3B" w:rsidR="00C157DD" w:rsidRPr="00CD14C8" w:rsidRDefault="00685F56" w:rsidP="00C157DD">
      <w:pPr>
        <w:tabs>
          <w:tab w:val="left" w:pos="2610"/>
        </w:tabs>
        <w:rPr>
          <w:rFonts w:eastAsia="Arial" w:cs="Arial"/>
          <w:szCs w:val="22"/>
        </w:rPr>
      </w:pPr>
      <w:r>
        <w:rPr>
          <w:rFonts w:eastAsia="Arial" w:cs="Arial"/>
          <w:szCs w:val="22"/>
        </w:rPr>
        <w:t>Reitera</w:t>
      </w:r>
      <w:r w:rsidR="00C157DD">
        <w:rPr>
          <w:rFonts w:eastAsia="Arial" w:cs="Arial"/>
          <w:szCs w:val="22"/>
        </w:rPr>
        <w:t xml:space="preserve"> que la propuesta de plantilla de personal considera un aumento de</w:t>
      </w:r>
      <w:r w:rsidR="00C157DD" w:rsidRPr="00CD14C8">
        <w:rPr>
          <w:rFonts w:eastAsia="Arial" w:cs="Arial"/>
          <w:szCs w:val="22"/>
        </w:rPr>
        <w:t xml:space="preserve"> 40</w:t>
      </w:r>
      <w:r w:rsidR="00C157DD">
        <w:rPr>
          <w:rFonts w:eastAsia="Arial" w:cs="Arial"/>
          <w:szCs w:val="22"/>
        </w:rPr>
        <w:t xml:space="preserve"> a </w:t>
      </w:r>
      <w:r w:rsidR="00C157DD" w:rsidRPr="00CD14C8">
        <w:rPr>
          <w:rFonts w:eastAsia="Arial" w:cs="Arial"/>
          <w:szCs w:val="22"/>
        </w:rPr>
        <w:t>42</w:t>
      </w:r>
      <w:r w:rsidR="00697BC1">
        <w:rPr>
          <w:rFonts w:eastAsia="Arial" w:cs="Arial"/>
          <w:szCs w:val="22"/>
        </w:rPr>
        <w:t xml:space="preserve"> elementos;</w:t>
      </w:r>
      <w:r w:rsidR="00C157DD">
        <w:rPr>
          <w:rFonts w:eastAsia="Arial" w:cs="Arial"/>
          <w:szCs w:val="22"/>
        </w:rPr>
        <w:t xml:space="preserve"> consulta si existe alguna duda al respecto, y </w:t>
      </w:r>
      <w:r>
        <w:rPr>
          <w:rFonts w:eastAsia="Arial" w:cs="Arial"/>
          <w:szCs w:val="22"/>
        </w:rPr>
        <w:t>enfatiza</w:t>
      </w:r>
      <w:r w:rsidR="00C157DD">
        <w:rPr>
          <w:rFonts w:eastAsia="Arial" w:cs="Arial"/>
          <w:szCs w:val="22"/>
        </w:rPr>
        <w:t xml:space="preserve"> los ajustes en la plantilla del personal propuesto y los sueldos</w:t>
      </w:r>
      <w:r w:rsidR="00475388">
        <w:rPr>
          <w:rFonts w:eastAsia="Arial" w:cs="Arial"/>
          <w:szCs w:val="22"/>
        </w:rPr>
        <w:t>,</w:t>
      </w:r>
      <w:r w:rsidR="00C157DD">
        <w:rPr>
          <w:rFonts w:eastAsia="Arial" w:cs="Arial"/>
          <w:szCs w:val="22"/>
        </w:rPr>
        <w:t xml:space="preserve"> que se mantienen conforme a lo establecido en 2018.</w:t>
      </w:r>
    </w:p>
    <w:p w14:paraId="259A272C" w14:textId="77777777" w:rsidR="00C157DD" w:rsidRDefault="00C157DD" w:rsidP="00C157DD">
      <w:pPr>
        <w:tabs>
          <w:tab w:val="left" w:pos="2610"/>
        </w:tabs>
        <w:rPr>
          <w:rFonts w:eastAsia="Arial" w:cs="Arial"/>
          <w:szCs w:val="22"/>
        </w:rPr>
      </w:pPr>
    </w:p>
    <w:p w14:paraId="3D63EE62" w14:textId="77777777" w:rsidR="00ED5823" w:rsidRDefault="00C157DD" w:rsidP="00C157DD">
      <w:pPr>
        <w:tabs>
          <w:tab w:val="left" w:pos="2610"/>
        </w:tabs>
        <w:rPr>
          <w:rFonts w:eastAsia="Arial" w:cs="Arial"/>
          <w:szCs w:val="22"/>
        </w:rPr>
      </w:pPr>
      <w:r>
        <w:rPr>
          <w:rFonts w:eastAsia="Arial" w:cs="Arial"/>
          <w:szCs w:val="22"/>
        </w:rPr>
        <w:t xml:space="preserve">La Secretaria Técnica expone </w:t>
      </w:r>
      <w:r w:rsidRPr="00CD14C8">
        <w:rPr>
          <w:rFonts w:eastAsia="Arial" w:cs="Arial"/>
          <w:szCs w:val="22"/>
        </w:rPr>
        <w:t>los principales gastos</w:t>
      </w:r>
      <w:r>
        <w:rPr>
          <w:rFonts w:eastAsia="Arial" w:cs="Arial"/>
          <w:szCs w:val="22"/>
        </w:rPr>
        <w:t xml:space="preserve"> del</w:t>
      </w:r>
      <w:r w:rsidRPr="00CD14C8">
        <w:rPr>
          <w:rFonts w:eastAsia="Arial" w:cs="Arial"/>
          <w:szCs w:val="22"/>
        </w:rPr>
        <w:t xml:space="preserve"> </w:t>
      </w:r>
      <w:r w:rsidR="00475388">
        <w:rPr>
          <w:rFonts w:eastAsia="Arial" w:cs="Arial"/>
          <w:szCs w:val="22"/>
        </w:rPr>
        <w:t>C</w:t>
      </w:r>
      <w:r w:rsidRPr="00CD14C8">
        <w:rPr>
          <w:rFonts w:eastAsia="Arial" w:cs="Arial"/>
          <w:szCs w:val="22"/>
        </w:rPr>
        <w:t>apítulo 2000</w:t>
      </w:r>
      <w:r>
        <w:rPr>
          <w:rFonts w:eastAsia="Arial" w:cs="Arial"/>
          <w:szCs w:val="22"/>
        </w:rPr>
        <w:t xml:space="preserve">, que </w:t>
      </w:r>
      <w:r w:rsidR="00475388">
        <w:rPr>
          <w:rFonts w:eastAsia="Arial" w:cs="Arial"/>
          <w:szCs w:val="22"/>
        </w:rPr>
        <w:t>son</w:t>
      </w:r>
      <w:r>
        <w:rPr>
          <w:rFonts w:eastAsia="Arial" w:cs="Arial"/>
          <w:szCs w:val="22"/>
        </w:rPr>
        <w:t xml:space="preserve"> para </w:t>
      </w:r>
      <w:r w:rsidRPr="00CD14C8">
        <w:rPr>
          <w:rFonts w:eastAsia="Arial" w:cs="Arial"/>
          <w:szCs w:val="22"/>
        </w:rPr>
        <w:t>material de limpieza y</w:t>
      </w:r>
      <w:r w:rsidR="00475388">
        <w:rPr>
          <w:rFonts w:eastAsia="Arial" w:cs="Arial"/>
          <w:szCs w:val="22"/>
        </w:rPr>
        <w:t>,</w:t>
      </w:r>
      <w:r w:rsidRPr="00CD14C8">
        <w:rPr>
          <w:rFonts w:eastAsia="Arial" w:cs="Arial"/>
          <w:szCs w:val="22"/>
        </w:rPr>
        <w:t xml:space="preserve"> derivado de la contingencia</w:t>
      </w:r>
      <w:r>
        <w:rPr>
          <w:rFonts w:eastAsia="Arial" w:cs="Arial"/>
          <w:szCs w:val="22"/>
        </w:rPr>
        <w:t xml:space="preserve">, </w:t>
      </w:r>
      <w:r w:rsidRPr="00CD14C8">
        <w:rPr>
          <w:rFonts w:eastAsia="Arial" w:cs="Arial"/>
          <w:szCs w:val="22"/>
        </w:rPr>
        <w:t xml:space="preserve">artículos sanitarios que </w:t>
      </w:r>
      <w:r>
        <w:rPr>
          <w:rFonts w:eastAsia="Arial" w:cs="Arial"/>
          <w:szCs w:val="22"/>
        </w:rPr>
        <w:t xml:space="preserve">se deben </w:t>
      </w:r>
      <w:r w:rsidRPr="00CD14C8">
        <w:rPr>
          <w:rFonts w:eastAsia="Arial" w:cs="Arial"/>
          <w:szCs w:val="22"/>
        </w:rPr>
        <w:t>tener</w:t>
      </w:r>
      <w:r w:rsidR="00475388">
        <w:rPr>
          <w:rFonts w:eastAsia="Arial" w:cs="Arial"/>
          <w:szCs w:val="22"/>
        </w:rPr>
        <w:t>.</w:t>
      </w:r>
      <w:r w:rsidRPr="00CD14C8">
        <w:rPr>
          <w:rFonts w:eastAsia="Arial" w:cs="Arial"/>
          <w:szCs w:val="22"/>
        </w:rPr>
        <w:t xml:space="preserve"> </w:t>
      </w:r>
    </w:p>
    <w:p w14:paraId="13CC0451" w14:textId="77777777" w:rsidR="00ED5823" w:rsidRDefault="00ED5823" w:rsidP="00C157DD">
      <w:pPr>
        <w:tabs>
          <w:tab w:val="left" w:pos="2610"/>
        </w:tabs>
        <w:rPr>
          <w:rFonts w:eastAsia="Arial" w:cs="Arial"/>
          <w:szCs w:val="22"/>
        </w:rPr>
      </w:pPr>
    </w:p>
    <w:p w14:paraId="3C611B2D" w14:textId="3DBCEC8F" w:rsidR="00C157DD" w:rsidRPr="00C3422E" w:rsidRDefault="00475388" w:rsidP="00C157DD">
      <w:pPr>
        <w:tabs>
          <w:tab w:val="left" w:pos="2610"/>
        </w:tabs>
        <w:rPr>
          <w:rFonts w:eastAsia="Arial" w:cs="Arial"/>
          <w:szCs w:val="22"/>
        </w:rPr>
      </w:pPr>
      <w:r>
        <w:rPr>
          <w:rFonts w:eastAsia="Arial" w:cs="Arial"/>
          <w:szCs w:val="22"/>
        </w:rPr>
        <w:t>E</w:t>
      </w:r>
      <w:r w:rsidR="00C157DD" w:rsidRPr="00CD14C8">
        <w:rPr>
          <w:rFonts w:eastAsia="Arial" w:cs="Arial"/>
          <w:szCs w:val="22"/>
        </w:rPr>
        <w:t xml:space="preserve">n el </w:t>
      </w:r>
      <w:r>
        <w:rPr>
          <w:rFonts w:eastAsia="Arial" w:cs="Arial"/>
          <w:szCs w:val="22"/>
        </w:rPr>
        <w:t>C</w:t>
      </w:r>
      <w:r w:rsidR="00C157DD" w:rsidRPr="00CD14C8">
        <w:rPr>
          <w:rFonts w:eastAsia="Arial" w:cs="Arial"/>
          <w:szCs w:val="22"/>
        </w:rPr>
        <w:t xml:space="preserve">apítulo 3000 </w:t>
      </w:r>
      <w:r>
        <w:rPr>
          <w:rFonts w:eastAsia="Arial" w:cs="Arial"/>
          <w:szCs w:val="22"/>
        </w:rPr>
        <w:t>los</w:t>
      </w:r>
      <w:r w:rsidR="00C157DD" w:rsidRPr="00CD14C8">
        <w:rPr>
          <w:rFonts w:eastAsia="Arial" w:cs="Arial"/>
          <w:szCs w:val="22"/>
        </w:rPr>
        <w:t xml:space="preserve"> mayor</w:t>
      </w:r>
      <w:r>
        <w:rPr>
          <w:rFonts w:eastAsia="Arial" w:cs="Arial"/>
          <w:szCs w:val="22"/>
        </w:rPr>
        <w:t>es</w:t>
      </w:r>
      <w:r w:rsidR="00C157DD" w:rsidRPr="00CD14C8">
        <w:rPr>
          <w:rFonts w:eastAsia="Arial" w:cs="Arial"/>
          <w:szCs w:val="22"/>
        </w:rPr>
        <w:t xml:space="preserve"> gasto</w:t>
      </w:r>
      <w:r>
        <w:rPr>
          <w:rFonts w:eastAsia="Arial" w:cs="Arial"/>
          <w:szCs w:val="22"/>
        </w:rPr>
        <w:t>s</w:t>
      </w:r>
      <w:r w:rsidR="00C157DD" w:rsidRPr="00CD14C8">
        <w:rPr>
          <w:rFonts w:eastAsia="Arial" w:cs="Arial"/>
          <w:szCs w:val="22"/>
        </w:rPr>
        <w:t xml:space="preserve"> </w:t>
      </w:r>
      <w:r>
        <w:rPr>
          <w:rFonts w:eastAsia="Arial" w:cs="Arial"/>
          <w:szCs w:val="22"/>
        </w:rPr>
        <w:t>son</w:t>
      </w:r>
      <w:r w:rsidR="00C157DD" w:rsidRPr="00CD14C8">
        <w:rPr>
          <w:rFonts w:eastAsia="Arial" w:cs="Arial"/>
          <w:szCs w:val="22"/>
        </w:rPr>
        <w:t xml:space="preserve"> la renta del edificio y la plataforma informática </w:t>
      </w:r>
      <w:r w:rsidR="00C157DD">
        <w:rPr>
          <w:rFonts w:eastAsia="Arial" w:cs="Arial"/>
          <w:szCs w:val="22"/>
        </w:rPr>
        <w:t>que se requiere</w:t>
      </w:r>
      <w:r w:rsidR="00C157DD" w:rsidRPr="00CD14C8">
        <w:rPr>
          <w:rFonts w:eastAsia="Arial" w:cs="Arial"/>
          <w:szCs w:val="22"/>
        </w:rPr>
        <w:t xml:space="preserve"> para tener </w:t>
      </w:r>
      <w:r w:rsidR="00C157DD">
        <w:rPr>
          <w:rFonts w:eastAsia="Arial" w:cs="Arial"/>
          <w:szCs w:val="22"/>
        </w:rPr>
        <w:t>los</w:t>
      </w:r>
      <w:r w:rsidR="00C157DD" w:rsidRPr="00CD14C8">
        <w:rPr>
          <w:rFonts w:eastAsia="Arial" w:cs="Arial"/>
          <w:szCs w:val="22"/>
        </w:rPr>
        <w:t xml:space="preserve"> archivos de los sistemas que se están trabajando con la Plataforma Digital Nacional. </w:t>
      </w:r>
    </w:p>
    <w:p w14:paraId="0AA77077" w14:textId="77777777" w:rsidR="00186BF3" w:rsidRDefault="00186BF3" w:rsidP="00186BF3"/>
    <w:p w14:paraId="0AA77079" w14:textId="6A5465B4" w:rsidR="00186BF3" w:rsidRDefault="00186BF3" w:rsidP="00186BF3">
      <w:r>
        <w:t xml:space="preserve">La </w:t>
      </w:r>
      <w:proofErr w:type="gramStart"/>
      <w:r>
        <w:t>Presidenta</w:t>
      </w:r>
      <w:proofErr w:type="gramEnd"/>
      <w:r>
        <w:t xml:space="preserve"> del ITEI</w:t>
      </w:r>
      <w:r w:rsidRPr="00571B9E">
        <w:t xml:space="preserve"> </w:t>
      </w:r>
      <w:r w:rsidR="00C3422E">
        <w:t xml:space="preserve">consulta </w:t>
      </w:r>
      <w:r>
        <w:t>si l</w:t>
      </w:r>
      <w:r w:rsidRPr="00571B9E">
        <w:t>os documentos ya definitivos se van a enviar</w:t>
      </w:r>
      <w:r>
        <w:t>, e</w:t>
      </w:r>
      <w:r w:rsidRPr="00571B9E">
        <w:t>l organigrama y todo lo que va a integrar el anteproyecto.</w:t>
      </w:r>
      <w:r w:rsidR="00C3422E">
        <w:t xml:space="preserve"> </w:t>
      </w:r>
      <w:r>
        <w:t>La Secretaria Técnica</w:t>
      </w:r>
      <w:r w:rsidR="00475388">
        <w:t xml:space="preserve"> aclara </w:t>
      </w:r>
      <w:r>
        <w:t xml:space="preserve">que los documentos </w:t>
      </w:r>
      <w:r w:rsidRPr="00571B9E">
        <w:t>están puestos a disposición</w:t>
      </w:r>
      <w:r>
        <w:t xml:space="preserve"> y se encuentran </w:t>
      </w:r>
      <w:r w:rsidRPr="00571B9E">
        <w:t xml:space="preserve">en la carpeta compartida </w:t>
      </w:r>
      <w:r w:rsidR="00475388">
        <w:t>con</w:t>
      </w:r>
      <w:r w:rsidRPr="00571B9E">
        <w:t xml:space="preserve"> los </w:t>
      </w:r>
      <w:r w:rsidR="00475388">
        <w:t>E</w:t>
      </w:r>
      <w:r w:rsidRPr="00571B9E">
        <w:t>nlaces</w:t>
      </w:r>
      <w:r w:rsidR="00475388">
        <w:t>,</w:t>
      </w:r>
      <w:r w:rsidRPr="00571B9E">
        <w:t xml:space="preserve"> con los cambios </w:t>
      </w:r>
      <w:r w:rsidR="00C3422E">
        <w:t>solicitados.</w:t>
      </w:r>
    </w:p>
    <w:p w14:paraId="0AA7707A" w14:textId="77777777" w:rsidR="00186BF3" w:rsidRDefault="00186BF3" w:rsidP="00186BF3"/>
    <w:p w14:paraId="0AA7707B" w14:textId="42CE9E9B" w:rsidR="00186BF3" w:rsidRDefault="00186BF3" w:rsidP="00186BF3">
      <w:bookmarkStart w:id="5" w:name="_Hlk52475716"/>
      <w:r>
        <w:t xml:space="preserve">La </w:t>
      </w:r>
      <w:proofErr w:type="gramStart"/>
      <w:r>
        <w:t>Presidenta</w:t>
      </w:r>
      <w:proofErr w:type="gramEnd"/>
      <w:r>
        <w:t xml:space="preserve"> del Órgano de Gobierno instru</w:t>
      </w:r>
      <w:bookmarkEnd w:id="5"/>
      <w:r>
        <w:t xml:space="preserve">ye a la </w:t>
      </w:r>
      <w:r w:rsidRPr="007C4FD5">
        <w:t>Secretaria</w:t>
      </w:r>
      <w:r>
        <w:t xml:space="preserve"> Técnica</w:t>
      </w:r>
      <w:r w:rsidRPr="007C4FD5">
        <w:t xml:space="preserve"> tomar la votación</w:t>
      </w:r>
      <w:r>
        <w:t>.</w:t>
      </w:r>
    </w:p>
    <w:p w14:paraId="0AA7707C" w14:textId="77777777" w:rsidR="00186BF3" w:rsidRDefault="00186BF3" w:rsidP="00186BF3"/>
    <w:p w14:paraId="0AA7707D" w14:textId="5C0F9032" w:rsidR="00186BF3" w:rsidRDefault="00186BF3" w:rsidP="00186BF3">
      <w:r>
        <w:t xml:space="preserve">La Secretaria Técnica </w:t>
      </w:r>
      <w:r w:rsidRPr="007C4FD5">
        <w:t xml:space="preserve">toma la votación individual a </w:t>
      </w:r>
      <w:r w:rsidR="00475388">
        <w:t>quienes integran</w:t>
      </w:r>
      <w:r w:rsidRPr="007C4FD5">
        <w:t xml:space="preserve"> el Órgano de Gobierno </w:t>
      </w:r>
      <w:r>
        <w:t xml:space="preserve">respecto </w:t>
      </w:r>
      <w:r w:rsidR="00654B9A">
        <w:t>al</w:t>
      </w:r>
      <w:r w:rsidRPr="007C4FD5">
        <w:t xml:space="preserve"> Anteproyecto de Presupuesto y plantilla del personal de la Secretaría Ejecutiva para el </w:t>
      </w:r>
      <w:r w:rsidR="00ED5823">
        <w:t>E</w:t>
      </w:r>
      <w:r w:rsidRPr="007C4FD5">
        <w:t xml:space="preserve">jercicio </w:t>
      </w:r>
      <w:r w:rsidR="00ED5823">
        <w:t>F</w:t>
      </w:r>
      <w:r w:rsidRPr="007C4FD5">
        <w:t>iscal 2021</w:t>
      </w:r>
      <w:r w:rsidR="00654B9A">
        <w:t>. E</w:t>
      </w:r>
      <w:r w:rsidRPr="007C4FD5">
        <w:t>s aprobado por unanimidad.</w:t>
      </w:r>
    </w:p>
    <w:p w14:paraId="0AA7707E" w14:textId="77777777" w:rsidR="00186BF3" w:rsidRDefault="00186BF3" w:rsidP="00186BF3"/>
    <w:p w14:paraId="0AA7707F" w14:textId="2E0A70B0" w:rsidR="00186BF3" w:rsidRDefault="00186BF3" w:rsidP="00186BF3">
      <w:bookmarkStart w:id="6" w:name="_Hlk52476883"/>
      <w:r w:rsidRPr="00571B9E">
        <w:t xml:space="preserve">La </w:t>
      </w:r>
      <w:proofErr w:type="gramStart"/>
      <w:r w:rsidRPr="00571B9E">
        <w:t>Presidenta</w:t>
      </w:r>
      <w:proofErr w:type="gramEnd"/>
      <w:r w:rsidRPr="00571B9E">
        <w:t xml:space="preserve"> del Órgano de Gobierno </w:t>
      </w:r>
      <w:r>
        <w:t xml:space="preserve">agradece y solicita continuar con el siguiente punto del </w:t>
      </w:r>
      <w:r w:rsidR="00654B9A">
        <w:t>O</w:t>
      </w:r>
      <w:r>
        <w:t>rden del día.</w:t>
      </w:r>
    </w:p>
    <w:bookmarkEnd w:id="6"/>
    <w:p w14:paraId="0AA77080" w14:textId="77777777" w:rsidR="00186BF3" w:rsidRDefault="00186BF3" w:rsidP="00186BF3"/>
    <w:p w14:paraId="0AA77081" w14:textId="77777777" w:rsidR="00186BF3" w:rsidRDefault="00186BF3" w:rsidP="00186BF3">
      <w:r>
        <w:t xml:space="preserve"> </w:t>
      </w:r>
    </w:p>
    <w:p w14:paraId="0AA77082" w14:textId="333B8610" w:rsidR="00186BF3" w:rsidRPr="00601F3A" w:rsidRDefault="00186BF3" w:rsidP="00186BF3">
      <w:pPr>
        <w:pStyle w:val="Prrafodelista"/>
        <w:numPr>
          <w:ilvl w:val="0"/>
          <w:numId w:val="7"/>
        </w:numPr>
        <w:rPr>
          <w:rFonts w:eastAsia="Arial" w:cs="Arial"/>
          <w:b/>
          <w:bCs/>
          <w:color w:val="006078"/>
          <w:szCs w:val="22"/>
        </w:rPr>
      </w:pPr>
      <w:r w:rsidRPr="00601F3A">
        <w:rPr>
          <w:rFonts w:eastAsia="Arial" w:cs="Arial"/>
          <w:b/>
          <w:bCs/>
          <w:color w:val="006078"/>
          <w:szCs w:val="22"/>
        </w:rPr>
        <w:t>Presentación y</w:t>
      </w:r>
      <w:r w:rsidR="00654B9A">
        <w:rPr>
          <w:rFonts w:eastAsia="Arial" w:cs="Arial"/>
          <w:b/>
          <w:bCs/>
          <w:color w:val="006078"/>
          <w:szCs w:val="22"/>
        </w:rPr>
        <w:t>,</w:t>
      </w:r>
      <w:r w:rsidRPr="00601F3A">
        <w:rPr>
          <w:rFonts w:eastAsia="Arial" w:cs="Arial"/>
          <w:b/>
          <w:bCs/>
          <w:color w:val="006078"/>
          <w:szCs w:val="22"/>
        </w:rPr>
        <w:t xml:space="preserve"> en su caso, aprobación de transferencias presupuestarias</w:t>
      </w:r>
    </w:p>
    <w:p w14:paraId="0AA77083" w14:textId="77777777" w:rsidR="00186BF3" w:rsidRDefault="00186BF3" w:rsidP="00186BF3">
      <w:pPr>
        <w:tabs>
          <w:tab w:val="left" w:pos="2610"/>
        </w:tabs>
        <w:rPr>
          <w:rFonts w:eastAsia="Arial" w:cs="Arial"/>
          <w:b/>
          <w:bCs/>
          <w:color w:val="006078"/>
          <w:szCs w:val="22"/>
        </w:rPr>
      </w:pPr>
    </w:p>
    <w:p w14:paraId="7C2BA795" w14:textId="77777777" w:rsidR="00552E08" w:rsidRDefault="00186BF3" w:rsidP="00186BF3">
      <w:pPr>
        <w:pBdr>
          <w:top w:val="nil"/>
          <w:left w:val="nil"/>
          <w:bottom w:val="nil"/>
          <w:right w:val="nil"/>
          <w:between w:val="nil"/>
        </w:pBdr>
        <w:rPr>
          <w:color w:val="000000"/>
        </w:rPr>
      </w:pPr>
      <w:r>
        <w:rPr>
          <w:color w:val="000000"/>
        </w:rPr>
        <w:t xml:space="preserve">La Secretaria Técnica menciona que en </w:t>
      </w:r>
      <w:r w:rsidRPr="00571B9E">
        <w:rPr>
          <w:color w:val="000000"/>
        </w:rPr>
        <w:t xml:space="preserve">la sesión del 14 de mayo se presentó para deshago </w:t>
      </w:r>
      <w:r w:rsidR="00104A2D">
        <w:rPr>
          <w:color w:val="000000"/>
        </w:rPr>
        <w:t>el</w:t>
      </w:r>
      <w:r w:rsidRPr="00571B9E">
        <w:rPr>
          <w:color w:val="000000"/>
        </w:rPr>
        <w:t xml:space="preserve"> tema relativo a la necesidad de realizar una transferencia presupuestal entre partidas</w:t>
      </w:r>
      <w:r>
        <w:rPr>
          <w:color w:val="000000"/>
        </w:rPr>
        <w:t>,</w:t>
      </w:r>
      <w:r w:rsidRPr="00571B9E">
        <w:rPr>
          <w:color w:val="000000"/>
        </w:rPr>
        <w:t xml:space="preserve"> </w:t>
      </w:r>
      <w:r w:rsidR="00654B9A">
        <w:rPr>
          <w:color w:val="000000"/>
        </w:rPr>
        <w:t>destinada a</w:t>
      </w:r>
      <w:r w:rsidRPr="00571B9E">
        <w:rPr>
          <w:color w:val="000000"/>
        </w:rPr>
        <w:t xml:space="preserve"> la contratación de un </w:t>
      </w:r>
      <w:r w:rsidR="00654B9A">
        <w:rPr>
          <w:color w:val="000000"/>
        </w:rPr>
        <w:t>a</w:t>
      </w:r>
      <w:r w:rsidRPr="00571B9E">
        <w:rPr>
          <w:color w:val="000000"/>
        </w:rPr>
        <w:t>uditor externo para la dictaminación de los estados financieros del ejercicio fiscal de</w:t>
      </w:r>
      <w:r w:rsidR="00654B9A">
        <w:rPr>
          <w:color w:val="000000"/>
        </w:rPr>
        <w:t xml:space="preserve"> </w:t>
      </w:r>
      <w:r w:rsidR="00104A2D">
        <w:rPr>
          <w:color w:val="000000"/>
        </w:rPr>
        <w:t>2019</w:t>
      </w:r>
      <w:r w:rsidR="00552E08">
        <w:rPr>
          <w:color w:val="000000"/>
        </w:rPr>
        <w:t>.</w:t>
      </w:r>
    </w:p>
    <w:p w14:paraId="04DEA9BD" w14:textId="77777777" w:rsidR="00552E08" w:rsidRDefault="00552E08" w:rsidP="00186BF3">
      <w:pPr>
        <w:pBdr>
          <w:top w:val="nil"/>
          <w:left w:val="nil"/>
          <w:bottom w:val="nil"/>
          <w:right w:val="nil"/>
          <w:between w:val="nil"/>
        </w:pBdr>
        <w:rPr>
          <w:color w:val="000000"/>
        </w:rPr>
      </w:pPr>
    </w:p>
    <w:p w14:paraId="03BC00DE" w14:textId="65F178DC" w:rsidR="00E9536C" w:rsidRDefault="00552E08" w:rsidP="00186BF3">
      <w:pPr>
        <w:pBdr>
          <w:top w:val="nil"/>
          <w:left w:val="nil"/>
          <w:bottom w:val="nil"/>
          <w:right w:val="nil"/>
          <w:between w:val="nil"/>
        </w:pBdr>
        <w:rPr>
          <w:color w:val="000000"/>
        </w:rPr>
      </w:pPr>
      <w:r>
        <w:rPr>
          <w:color w:val="000000"/>
        </w:rPr>
        <w:t>R</w:t>
      </w:r>
      <w:r w:rsidR="00654B9A">
        <w:rPr>
          <w:color w:val="000000"/>
        </w:rPr>
        <w:t>ecuerda</w:t>
      </w:r>
      <w:r w:rsidR="00186BF3">
        <w:rPr>
          <w:color w:val="000000"/>
        </w:rPr>
        <w:t xml:space="preserve"> que </w:t>
      </w:r>
      <w:r w:rsidR="00186BF3" w:rsidRPr="00571B9E">
        <w:rPr>
          <w:color w:val="000000"/>
        </w:rPr>
        <w:t xml:space="preserve">se dejó </w:t>
      </w:r>
      <w:r w:rsidR="00654B9A">
        <w:rPr>
          <w:color w:val="000000"/>
        </w:rPr>
        <w:t xml:space="preserve">pendiente </w:t>
      </w:r>
      <w:r w:rsidR="00186BF3" w:rsidRPr="00571B9E">
        <w:rPr>
          <w:color w:val="000000"/>
        </w:rPr>
        <w:t xml:space="preserve">porque existía una contradicción legal, </w:t>
      </w:r>
      <w:r>
        <w:rPr>
          <w:color w:val="000000"/>
        </w:rPr>
        <w:t>pues</w:t>
      </w:r>
      <w:r w:rsidR="00186BF3" w:rsidRPr="00571B9E">
        <w:rPr>
          <w:color w:val="000000"/>
        </w:rPr>
        <w:t xml:space="preserve"> </w:t>
      </w:r>
      <w:r w:rsidR="003332E0">
        <w:rPr>
          <w:color w:val="000000"/>
        </w:rPr>
        <w:t>la</w:t>
      </w:r>
      <w:r w:rsidR="00186BF3" w:rsidRPr="00571B9E">
        <w:rPr>
          <w:color w:val="000000"/>
        </w:rPr>
        <w:t xml:space="preserve"> obligación </w:t>
      </w:r>
      <w:r w:rsidR="00355C2D">
        <w:rPr>
          <w:color w:val="000000"/>
        </w:rPr>
        <w:t>estaba</w:t>
      </w:r>
      <w:r w:rsidR="00186BF3" w:rsidRPr="00571B9E">
        <w:rPr>
          <w:color w:val="000000"/>
        </w:rPr>
        <w:t xml:space="preserve"> </w:t>
      </w:r>
      <w:r w:rsidR="00355C2D">
        <w:rPr>
          <w:color w:val="000000"/>
        </w:rPr>
        <w:t xml:space="preserve">prevista </w:t>
      </w:r>
      <w:r w:rsidR="00186BF3" w:rsidRPr="00571B9E">
        <w:rPr>
          <w:color w:val="000000"/>
        </w:rPr>
        <w:t xml:space="preserve">en la anterior Ley de Fiscalización Superior </w:t>
      </w:r>
      <w:r w:rsidR="00F92E59">
        <w:rPr>
          <w:color w:val="000000"/>
        </w:rPr>
        <w:t xml:space="preserve">y </w:t>
      </w:r>
      <w:r w:rsidR="00186BF3">
        <w:rPr>
          <w:color w:val="000000"/>
        </w:rPr>
        <w:t>Auditoría</w:t>
      </w:r>
      <w:r w:rsidR="00186BF3" w:rsidRPr="00571B9E">
        <w:rPr>
          <w:color w:val="000000"/>
        </w:rPr>
        <w:t xml:space="preserve"> Pública del Estado de Jalisco y sus Municipios</w:t>
      </w:r>
      <w:r w:rsidR="003332E0">
        <w:rPr>
          <w:color w:val="000000"/>
        </w:rPr>
        <w:t>,</w:t>
      </w:r>
      <w:r w:rsidR="00186BF3" w:rsidRPr="00571B9E">
        <w:rPr>
          <w:color w:val="000000"/>
        </w:rPr>
        <w:t xml:space="preserve"> </w:t>
      </w:r>
      <w:r w:rsidR="00E9536C">
        <w:rPr>
          <w:color w:val="000000"/>
        </w:rPr>
        <w:t>y si bien fue</w:t>
      </w:r>
      <w:r w:rsidR="00186BF3" w:rsidRPr="00571B9E">
        <w:rPr>
          <w:color w:val="000000"/>
        </w:rPr>
        <w:t xml:space="preserve"> abrogada</w:t>
      </w:r>
      <w:r w:rsidR="00450798">
        <w:rPr>
          <w:color w:val="000000"/>
        </w:rPr>
        <w:t xml:space="preserve"> dicha</w:t>
      </w:r>
      <w:r w:rsidR="00186BF3" w:rsidRPr="00571B9E">
        <w:rPr>
          <w:color w:val="000000"/>
        </w:rPr>
        <w:t xml:space="preserve"> </w:t>
      </w:r>
      <w:r>
        <w:rPr>
          <w:color w:val="000000"/>
        </w:rPr>
        <w:t>norma</w:t>
      </w:r>
      <w:r w:rsidR="001566FC">
        <w:rPr>
          <w:color w:val="000000"/>
        </w:rPr>
        <w:t xml:space="preserve"> </w:t>
      </w:r>
      <w:r w:rsidR="00E9536C">
        <w:rPr>
          <w:color w:val="000000"/>
        </w:rPr>
        <w:t xml:space="preserve">y </w:t>
      </w:r>
      <w:r w:rsidR="001566FC">
        <w:rPr>
          <w:color w:val="000000"/>
        </w:rPr>
        <w:t>ya no se considera</w:t>
      </w:r>
      <w:r w:rsidR="00E9536C">
        <w:rPr>
          <w:color w:val="000000"/>
        </w:rPr>
        <w:t>ría</w:t>
      </w:r>
      <w:r w:rsidR="001566FC">
        <w:rPr>
          <w:color w:val="000000"/>
        </w:rPr>
        <w:t xml:space="preserve"> necesario realizarl</w:t>
      </w:r>
      <w:r w:rsidR="00C73F5C">
        <w:rPr>
          <w:color w:val="000000"/>
        </w:rPr>
        <w:t>a</w:t>
      </w:r>
      <w:r w:rsidR="00E9536C">
        <w:rPr>
          <w:color w:val="000000"/>
        </w:rPr>
        <w:t xml:space="preserve">, en </w:t>
      </w:r>
      <w:r w:rsidR="00186BF3" w:rsidRPr="00571B9E">
        <w:rPr>
          <w:color w:val="000000"/>
        </w:rPr>
        <w:t xml:space="preserve">el </w:t>
      </w:r>
      <w:r w:rsidR="00F92E59">
        <w:rPr>
          <w:color w:val="000000"/>
        </w:rPr>
        <w:t>a</w:t>
      </w:r>
      <w:r w:rsidR="00186BF3" w:rsidRPr="00571B9E">
        <w:rPr>
          <w:color w:val="000000"/>
        </w:rPr>
        <w:t xml:space="preserve">rtículo 96 de </w:t>
      </w:r>
      <w:r w:rsidR="00F92E59">
        <w:rPr>
          <w:color w:val="000000"/>
        </w:rPr>
        <w:t xml:space="preserve">la </w:t>
      </w:r>
      <w:r w:rsidR="00186BF3" w:rsidRPr="00571B9E">
        <w:rPr>
          <w:color w:val="000000"/>
        </w:rPr>
        <w:t xml:space="preserve">Ley de Presupuesto, Contabilidad y Gasto Público del Estado de Jalisco </w:t>
      </w:r>
      <w:r w:rsidR="00E9536C">
        <w:rPr>
          <w:color w:val="000000"/>
        </w:rPr>
        <w:t>continúa</w:t>
      </w:r>
      <w:r w:rsidR="00186BF3" w:rsidRPr="00571B9E">
        <w:rPr>
          <w:color w:val="000000"/>
        </w:rPr>
        <w:t xml:space="preserve"> </w:t>
      </w:r>
      <w:r w:rsidR="00F92E59">
        <w:rPr>
          <w:color w:val="000000"/>
        </w:rPr>
        <w:t>establecida</w:t>
      </w:r>
      <w:r w:rsidR="008927ED">
        <w:rPr>
          <w:color w:val="000000"/>
        </w:rPr>
        <w:t xml:space="preserve"> dicha obligación</w:t>
      </w:r>
      <w:r w:rsidR="00F92E59">
        <w:rPr>
          <w:color w:val="000000"/>
        </w:rPr>
        <w:t xml:space="preserve">. </w:t>
      </w:r>
    </w:p>
    <w:p w14:paraId="08FFABFD" w14:textId="77777777" w:rsidR="00E9536C" w:rsidRDefault="00E9536C" w:rsidP="00186BF3">
      <w:pPr>
        <w:pBdr>
          <w:top w:val="nil"/>
          <w:left w:val="nil"/>
          <w:bottom w:val="nil"/>
          <w:right w:val="nil"/>
          <w:between w:val="nil"/>
        </w:pBdr>
        <w:rPr>
          <w:color w:val="000000"/>
        </w:rPr>
      </w:pPr>
    </w:p>
    <w:p w14:paraId="0AA77084" w14:textId="6C820110" w:rsidR="00186BF3" w:rsidRDefault="00F92E59" w:rsidP="00186BF3">
      <w:pPr>
        <w:pBdr>
          <w:top w:val="nil"/>
          <w:left w:val="nil"/>
          <w:bottom w:val="nil"/>
          <w:right w:val="nil"/>
          <w:between w:val="nil"/>
        </w:pBdr>
        <w:rPr>
          <w:color w:val="000000"/>
        </w:rPr>
      </w:pPr>
      <w:r>
        <w:rPr>
          <w:color w:val="000000"/>
        </w:rPr>
        <w:t>P</w:t>
      </w:r>
      <w:r w:rsidR="008927ED">
        <w:rPr>
          <w:color w:val="000000"/>
        </w:rPr>
        <w:t xml:space="preserve">or lo tanto, </w:t>
      </w:r>
      <w:r w:rsidR="00186BF3" w:rsidRPr="00571B9E">
        <w:rPr>
          <w:color w:val="000000"/>
        </w:rPr>
        <w:t>una vez realizada la consulta con la Secretaría de la Hacienda Pública</w:t>
      </w:r>
      <w:r w:rsidR="008927ED">
        <w:rPr>
          <w:color w:val="000000"/>
        </w:rPr>
        <w:t>,</w:t>
      </w:r>
      <w:r w:rsidR="00186BF3" w:rsidRPr="00571B9E">
        <w:rPr>
          <w:color w:val="000000"/>
        </w:rPr>
        <w:t xml:space="preserve"> cuya respuesta se les hizo llegar y la cual fue discutida con la Contraloría del Estado,</w:t>
      </w:r>
      <w:r w:rsidR="00186BF3">
        <w:rPr>
          <w:color w:val="000000"/>
        </w:rPr>
        <w:t xml:space="preserve"> inform</w:t>
      </w:r>
      <w:r>
        <w:rPr>
          <w:color w:val="000000"/>
        </w:rPr>
        <w:t>a</w:t>
      </w:r>
      <w:r w:rsidR="00186BF3">
        <w:rPr>
          <w:color w:val="000000"/>
        </w:rPr>
        <w:t xml:space="preserve"> que</w:t>
      </w:r>
      <w:r w:rsidR="00186BF3" w:rsidRPr="00571B9E">
        <w:rPr>
          <w:color w:val="000000"/>
        </w:rPr>
        <w:t xml:space="preserve"> se entiende que subsiste la obligación, por lo que</w:t>
      </w:r>
      <w:r w:rsidR="00764C01">
        <w:rPr>
          <w:color w:val="000000"/>
        </w:rPr>
        <w:t xml:space="preserve"> se</w:t>
      </w:r>
      <w:r w:rsidR="00186BF3" w:rsidRPr="00571B9E">
        <w:rPr>
          <w:color w:val="000000"/>
        </w:rPr>
        <w:t xml:space="preserve"> solicita la aprobación de </w:t>
      </w:r>
      <w:r w:rsidR="00354614">
        <w:rPr>
          <w:color w:val="000000"/>
        </w:rPr>
        <w:t>dicha</w:t>
      </w:r>
      <w:r w:rsidR="00186BF3" w:rsidRPr="00571B9E">
        <w:rPr>
          <w:color w:val="000000"/>
        </w:rPr>
        <w:t xml:space="preserve"> transferencia para dar solvencia a la contratación de un auditor certificad</w:t>
      </w:r>
      <w:r w:rsidR="00186BF3">
        <w:rPr>
          <w:color w:val="000000"/>
        </w:rPr>
        <w:t>o y que</w:t>
      </w:r>
      <w:r>
        <w:rPr>
          <w:color w:val="000000"/>
        </w:rPr>
        <w:t>,</w:t>
      </w:r>
      <w:r w:rsidR="00186BF3">
        <w:rPr>
          <w:color w:val="000000"/>
        </w:rPr>
        <w:t xml:space="preserve"> como se está proyectando a la vista de todos, e</w:t>
      </w:r>
      <w:r w:rsidR="00186BF3" w:rsidRPr="00571B9E">
        <w:rPr>
          <w:color w:val="000000"/>
        </w:rPr>
        <w:t>s la misma cantidad que ya</w:t>
      </w:r>
      <w:r w:rsidR="00354614">
        <w:rPr>
          <w:color w:val="000000"/>
        </w:rPr>
        <w:t xml:space="preserve"> se</w:t>
      </w:r>
      <w:r w:rsidR="00186BF3" w:rsidRPr="00571B9E">
        <w:rPr>
          <w:color w:val="000000"/>
        </w:rPr>
        <w:t xml:space="preserve"> había sometido a su consideración </w:t>
      </w:r>
      <w:r w:rsidR="00186BF3">
        <w:rPr>
          <w:color w:val="000000"/>
        </w:rPr>
        <w:t xml:space="preserve">para </w:t>
      </w:r>
      <w:r w:rsidR="00186BF3" w:rsidRPr="00571B9E">
        <w:rPr>
          <w:color w:val="000000"/>
        </w:rPr>
        <w:t xml:space="preserve">que se transfiera </w:t>
      </w:r>
      <w:r w:rsidR="00E9536C">
        <w:rPr>
          <w:color w:val="000000"/>
        </w:rPr>
        <w:t xml:space="preserve">al concepto de </w:t>
      </w:r>
      <w:r w:rsidR="00186BF3" w:rsidRPr="00571B9E">
        <w:rPr>
          <w:color w:val="000000"/>
        </w:rPr>
        <w:t>Dictaminación de Estados Financieros para el Ejercicio Fiscal 2021</w:t>
      </w:r>
      <w:r w:rsidR="00186BF3">
        <w:rPr>
          <w:color w:val="000000"/>
        </w:rPr>
        <w:t xml:space="preserve"> por la cantidad de</w:t>
      </w:r>
      <w:r w:rsidR="00186BF3" w:rsidRPr="00571B9E">
        <w:rPr>
          <w:color w:val="000000"/>
        </w:rPr>
        <w:t xml:space="preserve"> 50</w:t>
      </w:r>
      <w:r w:rsidR="00552E08">
        <w:rPr>
          <w:color w:val="000000"/>
        </w:rPr>
        <w:t xml:space="preserve"> mil pesos</w:t>
      </w:r>
      <w:r w:rsidR="00186BF3" w:rsidRPr="00571B9E">
        <w:rPr>
          <w:color w:val="000000"/>
        </w:rPr>
        <w:t>.</w:t>
      </w:r>
    </w:p>
    <w:p w14:paraId="0AA77085" w14:textId="77777777" w:rsidR="00186BF3" w:rsidRPr="00571B9E" w:rsidRDefault="00186BF3" w:rsidP="00186BF3">
      <w:pPr>
        <w:pBdr>
          <w:top w:val="nil"/>
          <w:left w:val="nil"/>
          <w:bottom w:val="nil"/>
          <w:right w:val="nil"/>
          <w:between w:val="nil"/>
        </w:pBdr>
        <w:rPr>
          <w:color w:val="000000"/>
        </w:rPr>
      </w:pPr>
    </w:p>
    <w:p w14:paraId="0AA77086" w14:textId="7BB6858E" w:rsidR="00186BF3" w:rsidRDefault="007B51A0" w:rsidP="00186BF3">
      <w:pPr>
        <w:pBdr>
          <w:top w:val="nil"/>
          <w:left w:val="nil"/>
          <w:bottom w:val="nil"/>
          <w:right w:val="nil"/>
          <w:between w:val="nil"/>
        </w:pBdr>
        <w:rPr>
          <w:color w:val="000000"/>
        </w:rPr>
      </w:pPr>
      <w:r>
        <w:rPr>
          <w:color w:val="000000"/>
        </w:rPr>
        <w:t>L</w:t>
      </w:r>
      <w:r w:rsidR="00186BF3">
        <w:rPr>
          <w:color w:val="000000"/>
        </w:rPr>
        <w:t xml:space="preserve">a Secretaria Técnica </w:t>
      </w:r>
      <w:r w:rsidR="00E9536C">
        <w:rPr>
          <w:color w:val="000000"/>
        </w:rPr>
        <w:t>añade</w:t>
      </w:r>
      <w:r w:rsidR="00186BF3">
        <w:rPr>
          <w:color w:val="000000"/>
        </w:rPr>
        <w:t xml:space="preserve"> que </w:t>
      </w:r>
      <w:r w:rsidR="003A78BB">
        <w:rPr>
          <w:color w:val="000000"/>
        </w:rPr>
        <w:t>se solicita</w:t>
      </w:r>
      <w:r w:rsidR="000C63B6">
        <w:rPr>
          <w:color w:val="000000"/>
        </w:rPr>
        <w:t>n</w:t>
      </w:r>
      <w:r w:rsidR="003A78BB">
        <w:rPr>
          <w:color w:val="000000"/>
        </w:rPr>
        <w:t xml:space="preserve"> </w:t>
      </w:r>
      <w:r w:rsidR="000C63B6" w:rsidRPr="00571B9E">
        <w:rPr>
          <w:color w:val="000000"/>
        </w:rPr>
        <w:t>otra</w:t>
      </w:r>
      <w:r w:rsidR="000C63B6">
        <w:rPr>
          <w:color w:val="000000"/>
        </w:rPr>
        <w:t>s</w:t>
      </w:r>
      <w:r w:rsidR="000C63B6" w:rsidRPr="00571B9E">
        <w:rPr>
          <w:color w:val="000000"/>
        </w:rPr>
        <w:t xml:space="preserve"> transferencia</w:t>
      </w:r>
      <w:r w:rsidR="000C63B6">
        <w:rPr>
          <w:color w:val="000000"/>
        </w:rPr>
        <w:t>s</w:t>
      </w:r>
      <w:r w:rsidR="000C63B6" w:rsidRPr="00571B9E">
        <w:rPr>
          <w:color w:val="000000"/>
        </w:rPr>
        <w:t xml:space="preserve"> </w:t>
      </w:r>
      <w:r w:rsidR="000C63B6">
        <w:rPr>
          <w:color w:val="000000"/>
        </w:rPr>
        <w:t>por un</w:t>
      </w:r>
      <w:r w:rsidR="00186BF3" w:rsidRPr="00571B9E">
        <w:rPr>
          <w:color w:val="000000"/>
        </w:rPr>
        <w:t xml:space="preserve"> total</w:t>
      </w:r>
      <w:r w:rsidR="000C63B6">
        <w:rPr>
          <w:color w:val="000000"/>
        </w:rPr>
        <w:t xml:space="preserve"> de</w:t>
      </w:r>
      <w:r w:rsidR="00186BF3" w:rsidRPr="00571B9E">
        <w:rPr>
          <w:color w:val="000000"/>
        </w:rPr>
        <w:t xml:space="preserve"> 13</w:t>
      </w:r>
      <w:r w:rsidR="000C63B6">
        <w:rPr>
          <w:color w:val="000000"/>
        </w:rPr>
        <w:t xml:space="preserve"> mil </w:t>
      </w:r>
      <w:r w:rsidR="00186BF3" w:rsidRPr="00571B9E">
        <w:rPr>
          <w:color w:val="000000"/>
        </w:rPr>
        <w:t>24</w:t>
      </w:r>
      <w:r w:rsidR="000C63B6">
        <w:rPr>
          <w:color w:val="000000"/>
        </w:rPr>
        <w:t>0</w:t>
      </w:r>
      <w:r w:rsidR="00186BF3" w:rsidRPr="00571B9E">
        <w:rPr>
          <w:color w:val="000000"/>
        </w:rPr>
        <w:t xml:space="preserve"> pesos para equipamiento de Protección Civil, </w:t>
      </w:r>
      <w:r w:rsidR="00186BF3">
        <w:rPr>
          <w:color w:val="000000"/>
        </w:rPr>
        <w:t>dado que se tuvieron en la</w:t>
      </w:r>
      <w:r w:rsidR="003E2762">
        <w:rPr>
          <w:color w:val="000000"/>
        </w:rPr>
        <w:t>s</w:t>
      </w:r>
      <w:r w:rsidR="00186BF3">
        <w:rPr>
          <w:color w:val="000000"/>
        </w:rPr>
        <w:t xml:space="preserve"> instalaciones </w:t>
      </w:r>
      <w:r w:rsidR="00186BF3" w:rsidRPr="00571B9E">
        <w:rPr>
          <w:color w:val="000000"/>
        </w:rPr>
        <w:t xml:space="preserve">las inspecciones correspondientes y </w:t>
      </w:r>
      <w:r w:rsidR="00FC1E47">
        <w:rPr>
          <w:color w:val="000000"/>
        </w:rPr>
        <w:t>se requieren</w:t>
      </w:r>
      <w:r w:rsidR="00186BF3" w:rsidRPr="00571B9E">
        <w:rPr>
          <w:color w:val="000000"/>
        </w:rPr>
        <w:t xml:space="preserve"> algunos materiales y suministros</w:t>
      </w:r>
      <w:r w:rsidR="00FC1E47">
        <w:rPr>
          <w:color w:val="000000"/>
        </w:rPr>
        <w:t>. P</w:t>
      </w:r>
      <w:r w:rsidR="00186BF3">
        <w:rPr>
          <w:color w:val="000000"/>
        </w:rPr>
        <w:t>untualiza que</w:t>
      </w:r>
      <w:r w:rsidR="00186BF3" w:rsidRPr="00571B9E">
        <w:rPr>
          <w:color w:val="000000"/>
        </w:rPr>
        <w:t xml:space="preserve"> no hay problema con las partidas de origen</w:t>
      </w:r>
      <w:r w:rsidR="00186BF3">
        <w:rPr>
          <w:color w:val="000000"/>
        </w:rPr>
        <w:t xml:space="preserve">, dado que </w:t>
      </w:r>
      <w:r w:rsidR="00186BF3" w:rsidRPr="00571B9E">
        <w:rPr>
          <w:color w:val="000000"/>
        </w:rPr>
        <w:t>hay suficiencia derivad</w:t>
      </w:r>
      <w:r w:rsidR="003E2762">
        <w:rPr>
          <w:color w:val="000000"/>
        </w:rPr>
        <w:t>a</w:t>
      </w:r>
      <w:r w:rsidR="00186BF3" w:rsidRPr="00571B9E">
        <w:rPr>
          <w:color w:val="000000"/>
        </w:rPr>
        <w:t xml:space="preserve"> de ahorros</w:t>
      </w:r>
      <w:r w:rsidR="00FC1E47">
        <w:rPr>
          <w:color w:val="000000"/>
        </w:rPr>
        <w:t>.</w:t>
      </w:r>
    </w:p>
    <w:p w14:paraId="0AA77087" w14:textId="77777777" w:rsidR="00186BF3" w:rsidRDefault="00186BF3" w:rsidP="00186BF3">
      <w:pPr>
        <w:pBdr>
          <w:top w:val="nil"/>
          <w:left w:val="nil"/>
          <w:bottom w:val="nil"/>
          <w:right w:val="nil"/>
          <w:between w:val="nil"/>
        </w:pBdr>
        <w:rPr>
          <w:color w:val="000000"/>
        </w:rPr>
      </w:pPr>
    </w:p>
    <w:p w14:paraId="0AA77088" w14:textId="0C579587" w:rsidR="00186BF3" w:rsidRDefault="00186BF3" w:rsidP="00186BF3">
      <w:pPr>
        <w:pBdr>
          <w:top w:val="nil"/>
          <w:left w:val="nil"/>
          <w:bottom w:val="nil"/>
          <w:right w:val="nil"/>
          <w:between w:val="nil"/>
        </w:pBdr>
        <w:rPr>
          <w:color w:val="000000"/>
        </w:rPr>
      </w:pPr>
      <w:r>
        <w:rPr>
          <w:color w:val="000000"/>
        </w:rPr>
        <w:t xml:space="preserve">La </w:t>
      </w:r>
      <w:proofErr w:type="gramStart"/>
      <w:r>
        <w:rPr>
          <w:color w:val="000000"/>
        </w:rPr>
        <w:t>Presidenta</w:t>
      </w:r>
      <w:proofErr w:type="gramEnd"/>
      <w:r>
        <w:rPr>
          <w:color w:val="000000"/>
        </w:rPr>
        <w:t xml:space="preserve"> del Órgano de Gobierno agradece la exposición de la Secretaria Técnica y destaca que </w:t>
      </w:r>
      <w:r w:rsidR="004B049F">
        <w:rPr>
          <w:color w:val="000000"/>
        </w:rPr>
        <w:t xml:space="preserve">está </w:t>
      </w:r>
      <w:r>
        <w:rPr>
          <w:color w:val="000000"/>
        </w:rPr>
        <w:t>de</w:t>
      </w:r>
      <w:r w:rsidRPr="00AF3EC7">
        <w:rPr>
          <w:color w:val="000000"/>
        </w:rPr>
        <w:t xml:space="preserve"> acuerdo </w:t>
      </w:r>
      <w:r w:rsidR="003E2762">
        <w:rPr>
          <w:color w:val="000000"/>
        </w:rPr>
        <w:t>con</w:t>
      </w:r>
      <w:r w:rsidRPr="00AF3EC7">
        <w:rPr>
          <w:color w:val="000000"/>
        </w:rPr>
        <w:t xml:space="preserve"> lo narrado, proyectado y explicado</w:t>
      </w:r>
      <w:r w:rsidR="003E2762">
        <w:rPr>
          <w:color w:val="000000"/>
        </w:rPr>
        <w:t>. C</w:t>
      </w:r>
      <w:r>
        <w:rPr>
          <w:color w:val="000000"/>
        </w:rPr>
        <w:t xml:space="preserve">onsulta </w:t>
      </w:r>
      <w:r w:rsidRPr="00AF3EC7">
        <w:rPr>
          <w:color w:val="000000"/>
        </w:rPr>
        <w:t>si</w:t>
      </w:r>
      <w:r>
        <w:rPr>
          <w:color w:val="000000"/>
        </w:rPr>
        <w:t xml:space="preserve"> se</w:t>
      </w:r>
      <w:r w:rsidRPr="00AF3EC7">
        <w:rPr>
          <w:color w:val="000000"/>
        </w:rPr>
        <w:t xml:space="preserve"> tiene alguna duda </w:t>
      </w:r>
      <w:r>
        <w:rPr>
          <w:color w:val="000000"/>
        </w:rPr>
        <w:t>al respecto. Al no haber ninguna</w:t>
      </w:r>
      <w:r w:rsidR="004B049F">
        <w:rPr>
          <w:color w:val="000000"/>
        </w:rPr>
        <w:t>,</w:t>
      </w:r>
      <w:r>
        <w:rPr>
          <w:color w:val="000000"/>
        </w:rPr>
        <w:t xml:space="preserve"> solicita someter a </w:t>
      </w:r>
      <w:r w:rsidR="003E2762">
        <w:rPr>
          <w:color w:val="000000"/>
        </w:rPr>
        <w:t>votación</w:t>
      </w:r>
      <w:r w:rsidRPr="00AF3EC7">
        <w:rPr>
          <w:color w:val="000000"/>
        </w:rPr>
        <w:t xml:space="preserve"> las transferencias presupuestales en la forma y </w:t>
      </w:r>
      <w:r w:rsidR="003E2762">
        <w:rPr>
          <w:color w:val="000000"/>
        </w:rPr>
        <w:t xml:space="preserve">con los </w:t>
      </w:r>
      <w:r w:rsidRPr="00AF3EC7">
        <w:rPr>
          <w:color w:val="000000"/>
        </w:rPr>
        <w:t xml:space="preserve">montos </w:t>
      </w:r>
      <w:r w:rsidR="004B049F">
        <w:rPr>
          <w:color w:val="000000"/>
        </w:rPr>
        <w:t>expuestos</w:t>
      </w:r>
      <w:r w:rsidRPr="00AF3EC7">
        <w:rPr>
          <w:color w:val="000000"/>
        </w:rPr>
        <w:t>.</w:t>
      </w:r>
    </w:p>
    <w:p w14:paraId="0AA77089" w14:textId="77777777" w:rsidR="00186BF3" w:rsidRDefault="00186BF3" w:rsidP="00186BF3">
      <w:pPr>
        <w:pBdr>
          <w:top w:val="nil"/>
          <w:left w:val="nil"/>
          <w:bottom w:val="nil"/>
          <w:right w:val="nil"/>
          <w:between w:val="nil"/>
        </w:pBdr>
        <w:rPr>
          <w:color w:val="000000"/>
        </w:rPr>
      </w:pPr>
    </w:p>
    <w:p w14:paraId="0AA7708A" w14:textId="02344D0A" w:rsidR="00186BF3" w:rsidRDefault="00186BF3" w:rsidP="00186BF3">
      <w:pPr>
        <w:pBdr>
          <w:top w:val="nil"/>
          <w:left w:val="nil"/>
          <w:bottom w:val="nil"/>
          <w:right w:val="nil"/>
          <w:between w:val="nil"/>
        </w:pBdr>
        <w:rPr>
          <w:color w:val="000000"/>
        </w:rPr>
      </w:pPr>
      <w:r w:rsidRPr="00601F3A">
        <w:rPr>
          <w:color w:val="000000"/>
        </w:rPr>
        <w:lastRenderedPageBreak/>
        <w:t xml:space="preserve">La Secretaria Técnica toma la votación individual a </w:t>
      </w:r>
      <w:r w:rsidR="003E2762">
        <w:rPr>
          <w:color w:val="000000"/>
        </w:rPr>
        <w:t>quienes conforman</w:t>
      </w:r>
      <w:r w:rsidRPr="00601F3A">
        <w:rPr>
          <w:color w:val="000000"/>
        </w:rPr>
        <w:t xml:space="preserve"> el Órgano de Gobierno respecto</w:t>
      </w:r>
      <w:r>
        <w:rPr>
          <w:color w:val="000000"/>
        </w:rPr>
        <w:t xml:space="preserve"> </w:t>
      </w:r>
      <w:r w:rsidR="003E2762">
        <w:rPr>
          <w:color w:val="000000"/>
        </w:rPr>
        <w:t>a las</w:t>
      </w:r>
      <w:r w:rsidRPr="00601F3A">
        <w:rPr>
          <w:color w:val="000000"/>
        </w:rPr>
        <w:t xml:space="preserve"> transferencias presupuestarias en las partidas y </w:t>
      </w:r>
      <w:r w:rsidR="003E2762">
        <w:rPr>
          <w:color w:val="000000"/>
        </w:rPr>
        <w:t xml:space="preserve">por los </w:t>
      </w:r>
      <w:r w:rsidRPr="00601F3A">
        <w:rPr>
          <w:color w:val="000000"/>
        </w:rPr>
        <w:t xml:space="preserve">montos presentados. </w:t>
      </w:r>
      <w:r w:rsidR="003E2762">
        <w:rPr>
          <w:color w:val="000000"/>
        </w:rPr>
        <w:t>Son</w:t>
      </w:r>
      <w:r w:rsidRPr="00601F3A">
        <w:rPr>
          <w:color w:val="000000"/>
        </w:rPr>
        <w:t xml:space="preserve"> aprobad</w:t>
      </w:r>
      <w:r w:rsidR="003E2762">
        <w:rPr>
          <w:color w:val="000000"/>
        </w:rPr>
        <w:t>as</w:t>
      </w:r>
      <w:r w:rsidRPr="00601F3A">
        <w:rPr>
          <w:color w:val="000000"/>
        </w:rPr>
        <w:t xml:space="preserve"> por unanimidad.</w:t>
      </w:r>
    </w:p>
    <w:p w14:paraId="67C7200C" w14:textId="77777777" w:rsidR="00441854" w:rsidRDefault="00441854" w:rsidP="00186BF3">
      <w:pPr>
        <w:pBdr>
          <w:top w:val="nil"/>
          <w:left w:val="nil"/>
          <w:bottom w:val="nil"/>
          <w:right w:val="nil"/>
          <w:between w:val="nil"/>
        </w:pBdr>
        <w:rPr>
          <w:color w:val="000000"/>
        </w:rPr>
      </w:pPr>
    </w:p>
    <w:p w14:paraId="0AA7708B" w14:textId="3336342A" w:rsidR="00186BF3" w:rsidRDefault="00186BF3" w:rsidP="00186BF3">
      <w:pPr>
        <w:pBdr>
          <w:top w:val="nil"/>
          <w:left w:val="nil"/>
          <w:bottom w:val="nil"/>
          <w:right w:val="nil"/>
          <w:between w:val="nil"/>
        </w:pBdr>
        <w:rPr>
          <w:color w:val="000000"/>
        </w:rPr>
      </w:pPr>
      <w:r w:rsidRPr="00601F3A">
        <w:rPr>
          <w:color w:val="000000"/>
        </w:rPr>
        <w:t xml:space="preserve">La </w:t>
      </w:r>
      <w:proofErr w:type="gramStart"/>
      <w:r w:rsidRPr="00601F3A">
        <w:rPr>
          <w:color w:val="000000"/>
        </w:rPr>
        <w:t>Presidenta</w:t>
      </w:r>
      <w:proofErr w:type="gramEnd"/>
      <w:r w:rsidRPr="00601F3A">
        <w:rPr>
          <w:color w:val="000000"/>
        </w:rPr>
        <w:t xml:space="preserve"> del Órgano de Gobierno agradece y solicita continuar con el siguiente punto del </w:t>
      </w:r>
      <w:r w:rsidR="003E2762">
        <w:rPr>
          <w:color w:val="000000"/>
        </w:rPr>
        <w:t>O</w:t>
      </w:r>
      <w:r w:rsidRPr="00601F3A">
        <w:rPr>
          <w:color w:val="000000"/>
        </w:rPr>
        <w:t>rden del día.</w:t>
      </w:r>
    </w:p>
    <w:p w14:paraId="0AA7708C" w14:textId="77777777" w:rsidR="00186BF3" w:rsidRDefault="00186BF3" w:rsidP="00186BF3">
      <w:pPr>
        <w:pBdr>
          <w:top w:val="nil"/>
          <w:left w:val="nil"/>
          <w:bottom w:val="nil"/>
          <w:right w:val="nil"/>
          <w:between w:val="nil"/>
        </w:pBdr>
        <w:rPr>
          <w:color w:val="000000"/>
        </w:rPr>
      </w:pPr>
    </w:p>
    <w:p w14:paraId="0AA7708D" w14:textId="77777777" w:rsidR="00186BF3" w:rsidRPr="00095E64" w:rsidRDefault="00186BF3" w:rsidP="00186BF3">
      <w:pPr>
        <w:rPr>
          <w:rFonts w:eastAsia="Arial" w:cs="Arial"/>
          <w:b/>
          <w:bCs/>
          <w:color w:val="006078"/>
          <w:szCs w:val="22"/>
        </w:rPr>
      </w:pPr>
    </w:p>
    <w:p w14:paraId="0AA7708E" w14:textId="257F73C8" w:rsidR="00186BF3" w:rsidRDefault="00186BF3" w:rsidP="00186BF3">
      <w:pPr>
        <w:pStyle w:val="Prrafodelista"/>
        <w:numPr>
          <w:ilvl w:val="0"/>
          <w:numId w:val="7"/>
        </w:numPr>
        <w:rPr>
          <w:rFonts w:eastAsia="Arial" w:cs="Arial"/>
          <w:b/>
          <w:bCs/>
          <w:color w:val="006078"/>
          <w:szCs w:val="22"/>
        </w:rPr>
      </w:pPr>
      <w:r w:rsidRPr="005D6B50">
        <w:rPr>
          <w:rFonts w:eastAsia="Arial" w:cs="Arial"/>
          <w:b/>
          <w:bCs/>
          <w:color w:val="006078"/>
          <w:szCs w:val="22"/>
        </w:rPr>
        <w:t>Presentación y</w:t>
      </w:r>
      <w:r w:rsidR="00AA05C4">
        <w:rPr>
          <w:rFonts w:eastAsia="Arial" w:cs="Arial"/>
          <w:b/>
          <w:bCs/>
          <w:color w:val="006078"/>
          <w:szCs w:val="22"/>
        </w:rPr>
        <w:t>,</w:t>
      </w:r>
      <w:r w:rsidRPr="005D6B50">
        <w:rPr>
          <w:rFonts w:eastAsia="Arial" w:cs="Arial"/>
          <w:b/>
          <w:bCs/>
          <w:color w:val="006078"/>
          <w:szCs w:val="22"/>
        </w:rPr>
        <w:t xml:space="preserve"> en su caso, aprobación de las Condiciones Generales de Trabajo de los Servidores Públicos de la Secretaría Ejecutiva</w:t>
      </w:r>
    </w:p>
    <w:p w14:paraId="0AA7708F" w14:textId="77777777" w:rsidR="00186BF3" w:rsidRDefault="00186BF3" w:rsidP="00186BF3">
      <w:pPr>
        <w:rPr>
          <w:rFonts w:eastAsia="Arial" w:cs="Arial"/>
          <w:b/>
          <w:bCs/>
          <w:color w:val="006078"/>
          <w:szCs w:val="22"/>
        </w:rPr>
      </w:pPr>
    </w:p>
    <w:p w14:paraId="110726A3" w14:textId="011C9341" w:rsidR="00AA05C4" w:rsidRDefault="00186BF3" w:rsidP="00186BF3">
      <w:pPr>
        <w:rPr>
          <w:rFonts w:eastAsia="Arial" w:cs="Arial"/>
          <w:color w:val="000000" w:themeColor="text1"/>
          <w:szCs w:val="22"/>
        </w:rPr>
      </w:pPr>
      <w:r>
        <w:rPr>
          <w:rFonts w:eastAsia="Arial" w:cs="Arial"/>
          <w:color w:val="000000" w:themeColor="text1"/>
          <w:szCs w:val="22"/>
        </w:rPr>
        <w:t xml:space="preserve">La Secretaria Técnica menciona que </w:t>
      </w:r>
      <w:r w:rsidR="00146571">
        <w:rPr>
          <w:rFonts w:eastAsia="Arial" w:cs="Arial"/>
          <w:color w:val="000000" w:themeColor="text1"/>
          <w:szCs w:val="22"/>
        </w:rPr>
        <w:t xml:space="preserve">la </w:t>
      </w:r>
      <w:r w:rsidRPr="00D44000">
        <w:rPr>
          <w:rFonts w:eastAsia="Arial" w:cs="Arial"/>
          <w:color w:val="000000" w:themeColor="text1"/>
          <w:szCs w:val="22"/>
        </w:rPr>
        <w:t>propuesta de Condiciones Generales de Trabajo fue puesta a consideración con anterioridad</w:t>
      </w:r>
      <w:r w:rsidR="00AA05C4">
        <w:rPr>
          <w:rFonts w:eastAsia="Arial" w:cs="Arial"/>
          <w:color w:val="000000" w:themeColor="text1"/>
          <w:szCs w:val="22"/>
        </w:rPr>
        <w:t>,</w:t>
      </w:r>
      <w:r w:rsidRPr="00D44000">
        <w:rPr>
          <w:rFonts w:eastAsia="Arial" w:cs="Arial"/>
          <w:color w:val="000000" w:themeColor="text1"/>
          <w:szCs w:val="22"/>
        </w:rPr>
        <w:t xml:space="preserve"> y derivado de</w:t>
      </w:r>
      <w:r>
        <w:rPr>
          <w:rFonts w:eastAsia="Arial" w:cs="Arial"/>
          <w:color w:val="000000" w:themeColor="text1"/>
          <w:szCs w:val="22"/>
        </w:rPr>
        <w:t xml:space="preserve"> los</w:t>
      </w:r>
      <w:r w:rsidRPr="00D44000">
        <w:rPr>
          <w:rFonts w:eastAsia="Arial" w:cs="Arial"/>
          <w:color w:val="000000" w:themeColor="text1"/>
          <w:szCs w:val="22"/>
        </w:rPr>
        <w:t xml:space="preserve"> análisis y las reuniones de trabajo técnico que se </w:t>
      </w:r>
      <w:r w:rsidR="0043411C">
        <w:rPr>
          <w:rFonts w:eastAsia="Arial" w:cs="Arial"/>
          <w:color w:val="000000" w:themeColor="text1"/>
          <w:szCs w:val="22"/>
        </w:rPr>
        <w:t>han realizado</w:t>
      </w:r>
      <w:r w:rsidR="00E76F20">
        <w:rPr>
          <w:rFonts w:eastAsia="Arial" w:cs="Arial"/>
          <w:color w:val="000000" w:themeColor="text1"/>
          <w:szCs w:val="22"/>
        </w:rPr>
        <w:t xml:space="preserve"> </w:t>
      </w:r>
      <w:r w:rsidRPr="00D44000">
        <w:rPr>
          <w:rFonts w:eastAsia="Arial" w:cs="Arial"/>
          <w:color w:val="000000" w:themeColor="text1"/>
          <w:szCs w:val="22"/>
        </w:rPr>
        <w:t>con</w:t>
      </w:r>
      <w:r>
        <w:rPr>
          <w:rFonts w:eastAsia="Arial" w:cs="Arial"/>
          <w:color w:val="000000" w:themeColor="text1"/>
          <w:szCs w:val="22"/>
        </w:rPr>
        <w:t xml:space="preserve"> los</w:t>
      </w:r>
      <w:r w:rsidRPr="00D44000">
        <w:rPr>
          <w:rFonts w:eastAsia="Arial" w:cs="Arial"/>
          <w:color w:val="000000" w:themeColor="text1"/>
          <w:szCs w:val="22"/>
        </w:rPr>
        <w:t xml:space="preserve"> </w:t>
      </w:r>
      <w:r w:rsidR="00E76F20">
        <w:rPr>
          <w:rFonts w:eastAsia="Arial" w:cs="Arial"/>
          <w:color w:val="000000" w:themeColor="text1"/>
          <w:szCs w:val="22"/>
        </w:rPr>
        <w:t>E</w:t>
      </w:r>
      <w:r w:rsidRPr="00D44000">
        <w:rPr>
          <w:rFonts w:eastAsia="Arial" w:cs="Arial"/>
          <w:color w:val="000000" w:themeColor="text1"/>
          <w:szCs w:val="22"/>
        </w:rPr>
        <w:t>nlaces, y con</w:t>
      </w:r>
      <w:r>
        <w:rPr>
          <w:rFonts w:eastAsia="Arial" w:cs="Arial"/>
          <w:color w:val="000000" w:themeColor="text1"/>
          <w:szCs w:val="22"/>
        </w:rPr>
        <w:t xml:space="preserve"> los</w:t>
      </w:r>
      <w:r w:rsidRPr="00D44000">
        <w:rPr>
          <w:rFonts w:eastAsia="Arial" w:cs="Arial"/>
          <w:color w:val="000000" w:themeColor="text1"/>
          <w:szCs w:val="22"/>
        </w:rPr>
        <w:t xml:space="preserve"> comentarios </w:t>
      </w:r>
      <w:r>
        <w:rPr>
          <w:rFonts w:eastAsia="Arial" w:cs="Arial"/>
          <w:color w:val="000000" w:themeColor="text1"/>
          <w:szCs w:val="22"/>
        </w:rPr>
        <w:t>de cada un</w:t>
      </w:r>
      <w:r w:rsidR="00AA05C4">
        <w:rPr>
          <w:rFonts w:eastAsia="Arial" w:cs="Arial"/>
          <w:color w:val="000000" w:themeColor="text1"/>
          <w:szCs w:val="22"/>
        </w:rPr>
        <w:t>a de las personas que integran</w:t>
      </w:r>
      <w:r>
        <w:rPr>
          <w:rFonts w:eastAsia="Arial" w:cs="Arial"/>
          <w:color w:val="000000" w:themeColor="text1"/>
          <w:szCs w:val="22"/>
        </w:rPr>
        <w:t xml:space="preserve"> el Órgano de Gobierno </w:t>
      </w:r>
      <w:r w:rsidRPr="00D44000">
        <w:rPr>
          <w:rFonts w:eastAsia="Arial" w:cs="Arial"/>
          <w:color w:val="000000" w:themeColor="text1"/>
          <w:szCs w:val="22"/>
        </w:rPr>
        <w:t>directamente,</w:t>
      </w:r>
      <w:r w:rsidR="001D70CE">
        <w:rPr>
          <w:rFonts w:eastAsia="Arial" w:cs="Arial"/>
          <w:color w:val="000000" w:themeColor="text1"/>
          <w:szCs w:val="22"/>
        </w:rPr>
        <w:t xml:space="preserve"> </w:t>
      </w:r>
      <w:r w:rsidR="0043411C">
        <w:rPr>
          <w:rFonts w:eastAsia="Arial" w:cs="Arial"/>
          <w:color w:val="000000" w:themeColor="text1"/>
          <w:szCs w:val="22"/>
        </w:rPr>
        <w:t>fueron modificadas</w:t>
      </w:r>
      <w:r w:rsidRPr="00D44000">
        <w:rPr>
          <w:rFonts w:eastAsia="Arial" w:cs="Arial"/>
          <w:color w:val="000000" w:themeColor="text1"/>
          <w:szCs w:val="22"/>
        </w:rPr>
        <w:t xml:space="preserve"> y </w:t>
      </w:r>
      <w:r w:rsidR="0043411C">
        <w:rPr>
          <w:rFonts w:eastAsia="Arial" w:cs="Arial"/>
          <w:color w:val="000000" w:themeColor="text1"/>
          <w:szCs w:val="22"/>
        </w:rPr>
        <w:t>se puso</w:t>
      </w:r>
      <w:r w:rsidRPr="00D44000">
        <w:rPr>
          <w:rFonts w:eastAsia="Arial" w:cs="Arial"/>
          <w:color w:val="000000" w:themeColor="text1"/>
          <w:szCs w:val="22"/>
        </w:rPr>
        <w:t xml:space="preserve"> a su disposición </w:t>
      </w:r>
      <w:r w:rsidR="00AA05C4">
        <w:rPr>
          <w:rFonts w:eastAsia="Arial" w:cs="Arial"/>
          <w:color w:val="000000" w:themeColor="text1"/>
          <w:szCs w:val="22"/>
        </w:rPr>
        <w:t>la</w:t>
      </w:r>
      <w:r w:rsidRPr="00D44000">
        <w:rPr>
          <w:rFonts w:eastAsia="Arial" w:cs="Arial"/>
          <w:color w:val="000000" w:themeColor="text1"/>
          <w:szCs w:val="22"/>
        </w:rPr>
        <w:t xml:space="preserve"> última versión</w:t>
      </w:r>
      <w:r w:rsidR="00AA05C4">
        <w:rPr>
          <w:rFonts w:eastAsia="Arial" w:cs="Arial"/>
          <w:color w:val="000000" w:themeColor="text1"/>
          <w:szCs w:val="22"/>
        </w:rPr>
        <w:t xml:space="preserve">. </w:t>
      </w:r>
    </w:p>
    <w:p w14:paraId="7BDAB947" w14:textId="77777777" w:rsidR="00AA05C4" w:rsidRDefault="00AA05C4" w:rsidP="00186BF3">
      <w:pPr>
        <w:rPr>
          <w:rFonts w:eastAsia="Arial" w:cs="Arial"/>
          <w:color w:val="000000" w:themeColor="text1"/>
          <w:szCs w:val="22"/>
        </w:rPr>
      </w:pPr>
    </w:p>
    <w:p w14:paraId="794F6CE9" w14:textId="720FF86A" w:rsidR="0043411C" w:rsidRDefault="00AA05C4" w:rsidP="00186BF3">
      <w:pPr>
        <w:rPr>
          <w:rFonts w:eastAsia="Arial" w:cs="Arial"/>
          <w:color w:val="000000" w:themeColor="text1"/>
          <w:szCs w:val="22"/>
        </w:rPr>
      </w:pPr>
      <w:r>
        <w:rPr>
          <w:rFonts w:eastAsia="Arial" w:cs="Arial"/>
          <w:color w:val="000000" w:themeColor="text1"/>
          <w:szCs w:val="22"/>
        </w:rPr>
        <w:t>I</w:t>
      </w:r>
      <w:r w:rsidR="00186BF3">
        <w:rPr>
          <w:rFonts w:eastAsia="Arial" w:cs="Arial"/>
          <w:color w:val="000000" w:themeColor="text1"/>
          <w:szCs w:val="22"/>
        </w:rPr>
        <w:t>nforma que</w:t>
      </w:r>
      <w:r w:rsidR="00186BF3" w:rsidRPr="00D44000">
        <w:rPr>
          <w:rFonts w:eastAsia="Arial" w:cs="Arial"/>
          <w:color w:val="000000" w:themeColor="text1"/>
          <w:szCs w:val="22"/>
        </w:rPr>
        <w:t xml:space="preserve"> también se sugirió</w:t>
      </w:r>
      <w:r w:rsidR="0043411C">
        <w:rPr>
          <w:rFonts w:eastAsia="Arial" w:cs="Arial"/>
          <w:color w:val="000000" w:themeColor="text1"/>
          <w:szCs w:val="22"/>
        </w:rPr>
        <w:t xml:space="preserve"> que</w:t>
      </w:r>
      <w:r w:rsidR="001D70CE">
        <w:rPr>
          <w:rFonts w:eastAsia="Arial" w:cs="Arial"/>
          <w:color w:val="000000" w:themeColor="text1"/>
          <w:szCs w:val="22"/>
        </w:rPr>
        <w:t xml:space="preserve"> </w:t>
      </w:r>
      <w:r w:rsidR="00186BF3" w:rsidRPr="00D44000">
        <w:rPr>
          <w:rFonts w:eastAsia="Arial" w:cs="Arial"/>
          <w:color w:val="000000" w:themeColor="text1"/>
          <w:szCs w:val="22"/>
        </w:rPr>
        <w:t xml:space="preserve">se enviaran a la Secretaría de Administración y al titular de la Consejería Jurídica del </w:t>
      </w:r>
      <w:r w:rsidR="0043411C">
        <w:rPr>
          <w:rFonts w:eastAsia="Arial" w:cs="Arial"/>
          <w:color w:val="000000" w:themeColor="text1"/>
          <w:szCs w:val="22"/>
        </w:rPr>
        <w:t>Poder Ejecutivo</w:t>
      </w:r>
      <w:r w:rsidR="00186BF3" w:rsidRPr="00D44000">
        <w:rPr>
          <w:rFonts w:eastAsia="Arial" w:cs="Arial"/>
          <w:color w:val="000000" w:themeColor="text1"/>
          <w:szCs w:val="22"/>
        </w:rPr>
        <w:t xml:space="preserve"> del Estado para que </w:t>
      </w:r>
      <w:r w:rsidR="00E76F20">
        <w:rPr>
          <w:rFonts w:eastAsia="Arial" w:cs="Arial"/>
          <w:color w:val="000000" w:themeColor="text1"/>
          <w:szCs w:val="22"/>
        </w:rPr>
        <w:t>emitieran</w:t>
      </w:r>
      <w:r w:rsidR="00186BF3" w:rsidRPr="00D44000">
        <w:rPr>
          <w:rFonts w:eastAsia="Arial" w:cs="Arial"/>
          <w:color w:val="000000" w:themeColor="text1"/>
          <w:szCs w:val="22"/>
        </w:rPr>
        <w:t xml:space="preserve"> una opinión técnica respecto del alcance y contenido de dicho ordenamiento, lo cual se </w:t>
      </w:r>
      <w:r w:rsidR="00CC39FB">
        <w:rPr>
          <w:rFonts w:eastAsia="Arial" w:cs="Arial"/>
          <w:color w:val="000000" w:themeColor="text1"/>
          <w:szCs w:val="22"/>
        </w:rPr>
        <w:t>realizó</w:t>
      </w:r>
      <w:r w:rsidR="00186BF3" w:rsidRPr="00D44000">
        <w:rPr>
          <w:rFonts w:eastAsia="Arial" w:cs="Arial"/>
          <w:color w:val="000000" w:themeColor="text1"/>
          <w:szCs w:val="22"/>
        </w:rPr>
        <w:t xml:space="preserve"> el 6 de agosto, </w:t>
      </w:r>
      <w:r w:rsidR="00CC39FB">
        <w:rPr>
          <w:rFonts w:eastAsia="Arial" w:cs="Arial"/>
          <w:color w:val="000000" w:themeColor="text1"/>
          <w:szCs w:val="22"/>
        </w:rPr>
        <w:t>por lo que se está</w:t>
      </w:r>
      <w:r w:rsidR="00186BF3" w:rsidRPr="00D44000">
        <w:rPr>
          <w:rFonts w:eastAsia="Arial" w:cs="Arial"/>
          <w:color w:val="000000" w:themeColor="text1"/>
          <w:szCs w:val="22"/>
        </w:rPr>
        <w:t xml:space="preserve"> en espera de la respuesta, </w:t>
      </w:r>
      <w:r w:rsidR="0043411C">
        <w:rPr>
          <w:rFonts w:eastAsia="Arial" w:cs="Arial"/>
          <w:color w:val="000000" w:themeColor="text1"/>
          <w:szCs w:val="22"/>
        </w:rPr>
        <w:t>que</w:t>
      </w:r>
      <w:r w:rsidR="00186BF3" w:rsidRPr="00D44000">
        <w:rPr>
          <w:rFonts w:eastAsia="Arial" w:cs="Arial"/>
          <w:color w:val="000000" w:themeColor="text1"/>
          <w:szCs w:val="22"/>
        </w:rPr>
        <w:t xml:space="preserve"> en forma oportuna</w:t>
      </w:r>
      <w:r w:rsidR="00186BF3">
        <w:rPr>
          <w:rFonts w:eastAsia="Arial" w:cs="Arial"/>
          <w:color w:val="000000" w:themeColor="text1"/>
          <w:szCs w:val="22"/>
        </w:rPr>
        <w:t xml:space="preserve"> se l</w:t>
      </w:r>
      <w:r w:rsidR="00CC39FB">
        <w:rPr>
          <w:rFonts w:eastAsia="Arial" w:cs="Arial"/>
          <w:color w:val="000000" w:themeColor="text1"/>
          <w:szCs w:val="22"/>
        </w:rPr>
        <w:t xml:space="preserve">es </w:t>
      </w:r>
      <w:r w:rsidR="00186BF3" w:rsidRPr="00D44000">
        <w:rPr>
          <w:rFonts w:eastAsia="Arial" w:cs="Arial"/>
          <w:color w:val="000000" w:themeColor="text1"/>
          <w:szCs w:val="22"/>
        </w:rPr>
        <w:t>har</w:t>
      </w:r>
      <w:r w:rsidR="00CC39FB">
        <w:rPr>
          <w:rFonts w:eastAsia="Arial" w:cs="Arial"/>
          <w:color w:val="000000" w:themeColor="text1"/>
          <w:szCs w:val="22"/>
        </w:rPr>
        <w:t>á</w:t>
      </w:r>
      <w:r w:rsidR="00186BF3" w:rsidRPr="00D44000">
        <w:rPr>
          <w:rFonts w:eastAsia="Arial" w:cs="Arial"/>
          <w:color w:val="000000" w:themeColor="text1"/>
          <w:szCs w:val="22"/>
        </w:rPr>
        <w:t xml:space="preserve"> llegar </w:t>
      </w:r>
      <w:r w:rsidR="003D3D15">
        <w:rPr>
          <w:rFonts w:eastAsia="Arial" w:cs="Arial"/>
          <w:color w:val="000000" w:themeColor="text1"/>
          <w:szCs w:val="22"/>
        </w:rPr>
        <w:t xml:space="preserve">a quienes integran el Comité Coordinador </w:t>
      </w:r>
      <w:r w:rsidR="00186BF3" w:rsidRPr="00D44000">
        <w:rPr>
          <w:rFonts w:eastAsia="Arial" w:cs="Arial"/>
          <w:color w:val="000000" w:themeColor="text1"/>
          <w:szCs w:val="22"/>
        </w:rPr>
        <w:t xml:space="preserve">para que </w:t>
      </w:r>
      <w:r w:rsidR="00CC39FB">
        <w:rPr>
          <w:rFonts w:eastAsia="Arial" w:cs="Arial"/>
          <w:color w:val="000000" w:themeColor="text1"/>
          <w:szCs w:val="22"/>
        </w:rPr>
        <w:t>se tome una determinación</w:t>
      </w:r>
      <w:r w:rsidR="00186BF3">
        <w:rPr>
          <w:rFonts w:eastAsia="Arial" w:cs="Arial"/>
          <w:color w:val="000000" w:themeColor="text1"/>
          <w:szCs w:val="22"/>
        </w:rPr>
        <w:t xml:space="preserve">. </w:t>
      </w:r>
    </w:p>
    <w:p w14:paraId="0B330992" w14:textId="77777777" w:rsidR="0043411C" w:rsidRDefault="0043411C" w:rsidP="00186BF3">
      <w:pPr>
        <w:rPr>
          <w:rFonts w:eastAsia="Arial" w:cs="Arial"/>
          <w:color w:val="000000" w:themeColor="text1"/>
          <w:szCs w:val="22"/>
        </w:rPr>
      </w:pPr>
    </w:p>
    <w:p w14:paraId="0AA77090" w14:textId="17528F73" w:rsidR="00186BF3" w:rsidRDefault="003D3D15" w:rsidP="00186BF3">
      <w:pPr>
        <w:rPr>
          <w:rFonts w:eastAsia="Arial" w:cs="Arial"/>
          <w:color w:val="000000" w:themeColor="text1"/>
          <w:szCs w:val="22"/>
        </w:rPr>
      </w:pPr>
      <w:r>
        <w:rPr>
          <w:rFonts w:eastAsia="Arial" w:cs="Arial"/>
          <w:color w:val="000000" w:themeColor="text1"/>
          <w:szCs w:val="22"/>
        </w:rPr>
        <w:t>Añade</w:t>
      </w:r>
      <w:r w:rsidR="00186BF3">
        <w:rPr>
          <w:rFonts w:eastAsia="Arial" w:cs="Arial"/>
          <w:color w:val="000000" w:themeColor="text1"/>
          <w:szCs w:val="22"/>
        </w:rPr>
        <w:t xml:space="preserve"> q</w:t>
      </w:r>
      <w:r w:rsidR="00186BF3" w:rsidRPr="00D44000">
        <w:rPr>
          <w:rFonts w:eastAsia="Arial" w:cs="Arial"/>
          <w:color w:val="000000" w:themeColor="text1"/>
          <w:szCs w:val="22"/>
        </w:rPr>
        <w:t xml:space="preserve">ue también el ITEI </w:t>
      </w:r>
      <w:r w:rsidR="00CC39FB">
        <w:rPr>
          <w:rFonts w:eastAsia="Arial" w:cs="Arial"/>
          <w:color w:val="000000" w:themeColor="text1"/>
          <w:szCs w:val="22"/>
        </w:rPr>
        <w:t>envió la</w:t>
      </w:r>
      <w:r w:rsidR="00186BF3" w:rsidRPr="00D44000">
        <w:rPr>
          <w:rFonts w:eastAsia="Arial" w:cs="Arial"/>
          <w:color w:val="000000" w:themeColor="text1"/>
          <w:szCs w:val="22"/>
        </w:rPr>
        <w:t xml:space="preserve"> fundamentación en la que se sustentaría este Órgano de Gobierno </w:t>
      </w:r>
      <w:r w:rsidR="00186BF3">
        <w:rPr>
          <w:rFonts w:eastAsia="Arial" w:cs="Arial"/>
          <w:color w:val="000000" w:themeColor="text1"/>
          <w:szCs w:val="22"/>
        </w:rPr>
        <w:t>p</w:t>
      </w:r>
      <w:r w:rsidR="001D70CE">
        <w:rPr>
          <w:rFonts w:eastAsia="Arial" w:cs="Arial"/>
          <w:color w:val="000000" w:themeColor="text1"/>
          <w:szCs w:val="22"/>
        </w:rPr>
        <w:t xml:space="preserve">ara </w:t>
      </w:r>
      <w:r w:rsidR="00186BF3">
        <w:rPr>
          <w:rFonts w:eastAsia="Arial" w:cs="Arial"/>
          <w:color w:val="000000" w:themeColor="text1"/>
          <w:szCs w:val="22"/>
        </w:rPr>
        <w:t xml:space="preserve">aprobar </w:t>
      </w:r>
      <w:r w:rsidR="00186BF3" w:rsidRPr="00D44000">
        <w:rPr>
          <w:rFonts w:eastAsia="Arial" w:cs="Arial"/>
          <w:color w:val="000000" w:themeColor="text1"/>
          <w:szCs w:val="22"/>
        </w:rPr>
        <w:t>las condiciones generales de trabajo</w:t>
      </w:r>
      <w:r w:rsidR="00186BF3">
        <w:rPr>
          <w:rFonts w:eastAsia="Arial" w:cs="Arial"/>
          <w:color w:val="000000" w:themeColor="text1"/>
          <w:szCs w:val="22"/>
        </w:rPr>
        <w:t>.</w:t>
      </w:r>
    </w:p>
    <w:p w14:paraId="0AA77091" w14:textId="77777777" w:rsidR="00186BF3" w:rsidRDefault="00186BF3" w:rsidP="00186BF3">
      <w:pPr>
        <w:rPr>
          <w:rFonts w:eastAsia="Arial" w:cs="Arial"/>
          <w:color w:val="000000" w:themeColor="text1"/>
          <w:szCs w:val="22"/>
        </w:rPr>
      </w:pPr>
    </w:p>
    <w:p w14:paraId="0AA77092" w14:textId="149D82E2" w:rsidR="00186BF3" w:rsidRDefault="00186BF3"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Órgano de Gobierno propone </w:t>
      </w:r>
      <w:r w:rsidR="003D3D15">
        <w:rPr>
          <w:rFonts w:eastAsia="Arial" w:cs="Arial"/>
          <w:color w:val="000000" w:themeColor="text1"/>
          <w:szCs w:val="22"/>
        </w:rPr>
        <w:t xml:space="preserve">que </w:t>
      </w:r>
      <w:r>
        <w:rPr>
          <w:rFonts w:eastAsia="Arial" w:cs="Arial"/>
          <w:color w:val="000000" w:themeColor="text1"/>
          <w:szCs w:val="22"/>
        </w:rPr>
        <w:t xml:space="preserve">se </w:t>
      </w:r>
      <w:r w:rsidRPr="005B3011">
        <w:rPr>
          <w:rFonts w:eastAsia="Arial" w:cs="Arial"/>
          <w:color w:val="000000" w:themeColor="text1"/>
          <w:szCs w:val="22"/>
        </w:rPr>
        <w:t>posponga la aprobación de</w:t>
      </w:r>
      <w:r>
        <w:rPr>
          <w:rFonts w:eastAsia="Arial" w:cs="Arial"/>
          <w:color w:val="000000" w:themeColor="text1"/>
          <w:szCs w:val="22"/>
        </w:rPr>
        <w:t xml:space="preserve"> las </w:t>
      </w:r>
      <w:r w:rsidRPr="005B3011">
        <w:rPr>
          <w:rFonts w:eastAsia="Arial" w:cs="Arial"/>
          <w:color w:val="000000" w:themeColor="text1"/>
          <w:szCs w:val="22"/>
        </w:rPr>
        <w:t xml:space="preserve">Condiciones Generales de Trabajo hasta en tanto </w:t>
      </w:r>
      <w:r>
        <w:rPr>
          <w:rFonts w:eastAsia="Arial" w:cs="Arial"/>
          <w:color w:val="000000" w:themeColor="text1"/>
          <w:szCs w:val="22"/>
        </w:rPr>
        <w:t>se reciban</w:t>
      </w:r>
      <w:r w:rsidRPr="005B3011">
        <w:rPr>
          <w:rFonts w:eastAsia="Arial" w:cs="Arial"/>
          <w:color w:val="000000" w:themeColor="text1"/>
          <w:szCs w:val="22"/>
        </w:rPr>
        <w:t xml:space="preserve"> las opiniones técnicas de las autoridades a las que fue realizada esta solicitud</w:t>
      </w:r>
      <w:r w:rsidR="003D3D15">
        <w:rPr>
          <w:rFonts w:eastAsia="Arial" w:cs="Arial"/>
          <w:color w:val="000000" w:themeColor="text1"/>
          <w:szCs w:val="22"/>
        </w:rPr>
        <w:t>. C</w:t>
      </w:r>
      <w:r>
        <w:rPr>
          <w:rFonts w:eastAsia="Arial" w:cs="Arial"/>
          <w:color w:val="000000" w:themeColor="text1"/>
          <w:szCs w:val="22"/>
        </w:rPr>
        <w:t>onsulta si no hay algún inconveniente</w:t>
      </w:r>
      <w:r w:rsidR="003D3D15">
        <w:rPr>
          <w:rFonts w:eastAsia="Arial" w:cs="Arial"/>
          <w:color w:val="000000" w:themeColor="text1"/>
          <w:szCs w:val="22"/>
        </w:rPr>
        <w:t>;</w:t>
      </w:r>
      <w:r>
        <w:rPr>
          <w:rFonts w:eastAsia="Arial" w:cs="Arial"/>
          <w:color w:val="000000" w:themeColor="text1"/>
          <w:szCs w:val="22"/>
        </w:rPr>
        <w:t xml:space="preserve"> al no haberlo, solicita se tome la aprobación en este sentido.</w:t>
      </w:r>
    </w:p>
    <w:p w14:paraId="0AA77093" w14:textId="77777777" w:rsidR="00186BF3" w:rsidRDefault="00186BF3" w:rsidP="00186BF3">
      <w:pPr>
        <w:rPr>
          <w:rFonts w:eastAsia="Arial" w:cs="Arial"/>
          <w:color w:val="000000" w:themeColor="text1"/>
          <w:szCs w:val="22"/>
        </w:rPr>
      </w:pPr>
    </w:p>
    <w:p w14:paraId="0AA77096" w14:textId="70CBFB3D" w:rsidR="00186BF3" w:rsidRDefault="00186BF3"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ITEI consulta cuál va a ser el sentido de la votación.</w:t>
      </w:r>
      <w:r w:rsidR="00CC39FB">
        <w:rPr>
          <w:rFonts w:eastAsia="Arial" w:cs="Arial"/>
          <w:color w:val="000000" w:themeColor="text1"/>
          <w:szCs w:val="22"/>
        </w:rPr>
        <w:t xml:space="preserve"> </w:t>
      </w:r>
      <w:r>
        <w:rPr>
          <w:rFonts w:eastAsia="Arial" w:cs="Arial"/>
          <w:color w:val="000000" w:themeColor="text1"/>
          <w:szCs w:val="22"/>
        </w:rPr>
        <w:t>La Secretaria Técnica puntualiza que es en el sentido que se posponga</w:t>
      </w:r>
      <w:r w:rsidR="001D70CE">
        <w:rPr>
          <w:rFonts w:eastAsia="Arial" w:cs="Arial"/>
          <w:color w:val="000000" w:themeColor="text1"/>
          <w:szCs w:val="22"/>
        </w:rPr>
        <w:t xml:space="preserve"> la aprobación de dicho documento</w:t>
      </w:r>
      <w:r>
        <w:rPr>
          <w:rFonts w:eastAsia="Arial" w:cs="Arial"/>
          <w:color w:val="000000" w:themeColor="text1"/>
          <w:szCs w:val="22"/>
        </w:rPr>
        <w:t xml:space="preserve"> hasta en tanto se tengan lo elementos.</w:t>
      </w:r>
    </w:p>
    <w:p w14:paraId="0AA77097" w14:textId="77777777" w:rsidR="00186BF3" w:rsidRDefault="00186BF3" w:rsidP="00186BF3">
      <w:pPr>
        <w:rPr>
          <w:rFonts w:eastAsia="Arial" w:cs="Arial"/>
          <w:color w:val="000000" w:themeColor="text1"/>
          <w:szCs w:val="22"/>
        </w:rPr>
      </w:pPr>
    </w:p>
    <w:p w14:paraId="0AA77098" w14:textId="35B73A94" w:rsidR="00186BF3" w:rsidRDefault="00186BF3" w:rsidP="00186BF3">
      <w:pPr>
        <w:rPr>
          <w:rFonts w:eastAsia="Arial" w:cs="Arial"/>
          <w:color w:val="000000" w:themeColor="text1"/>
          <w:szCs w:val="22"/>
        </w:rPr>
      </w:pPr>
      <w:r>
        <w:rPr>
          <w:rFonts w:eastAsia="Arial" w:cs="Arial"/>
          <w:color w:val="000000" w:themeColor="text1"/>
          <w:szCs w:val="22"/>
        </w:rPr>
        <w:t xml:space="preserve">La Secretaria Técnica registra que se </w:t>
      </w:r>
      <w:r w:rsidRPr="005B3011">
        <w:rPr>
          <w:rFonts w:eastAsia="Arial" w:cs="Arial"/>
          <w:color w:val="000000" w:themeColor="text1"/>
          <w:szCs w:val="22"/>
        </w:rPr>
        <w:t xml:space="preserve">pospone la aprobación hasta que </w:t>
      </w:r>
      <w:r>
        <w:rPr>
          <w:rFonts w:eastAsia="Arial" w:cs="Arial"/>
          <w:color w:val="000000" w:themeColor="text1"/>
          <w:szCs w:val="22"/>
        </w:rPr>
        <w:t>se tengan</w:t>
      </w:r>
      <w:r w:rsidRPr="005B3011">
        <w:rPr>
          <w:rFonts w:eastAsia="Arial" w:cs="Arial"/>
          <w:color w:val="000000" w:themeColor="text1"/>
          <w:szCs w:val="22"/>
        </w:rPr>
        <w:t xml:space="preserve"> los elementos y se</w:t>
      </w:r>
      <w:r>
        <w:rPr>
          <w:rFonts w:eastAsia="Arial" w:cs="Arial"/>
          <w:color w:val="000000" w:themeColor="text1"/>
          <w:szCs w:val="22"/>
        </w:rPr>
        <w:t xml:space="preserve"> le</w:t>
      </w:r>
      <w:r w:rsidRPr="005B3011">
        <w:rPr>
          <w:rFonts w:eastAsia="Arial" w:cs="Arial"/>
          <w:color w:val="000000" w:themeColor="text1"/>
          <w:szCs w:val="22"/>
        </w:rPr>
        <w:t xml:space="preserve"> instruy</w:t>
      </w:r>
      <w:r>
        <w:rPr>
          <w:rFonts w:eastAsia="Arial" w:cs="Arial"/>
          <w:color w:val="000000" w:themeColor="text1"/>
          <w:szCs w:val="22"/>
        </w:rPr>
        <w:t>a</w:t>
      </w:r>
      <w:r w:rsidRPr="005B3011">
        <w:rPr>
          <w:rFonts w:eastAsia="Arial" w:cs="Arial"/>
          <w:color w:val="000000" w:themeColor="text1"/>
          <w:szCs w:val="22"/>
        </w:rPr>
        <w:t xml:space="preserve"> </w:t>
      </w:r>
      <w:r>
        <w:rPr>
          <w:rFonts w:eastAsia="Arial" w:cs="Arial"/>
          <w:color w:val="000000" w:themeColor="text1"/>
          <w:szCs w:val="22"/>
        </w:rPr>
        <w:t>par</w:t>
      </w:r>
      <w:r w:rsidRPr="005B3011">
        <w:rPr>
          <w:rFonts w:eastAsia="Arial" w:cs="Arial"/>
          <w:color w:val="000000" w:themeColor="text1"/>
          <w:szCs w:val="22"/>
        </w:rPr>
        <w:t xml:space="preserve">a que los haga llegar </w:t>
      </w:r>
      <w:r>
        <w:rPr>
          <w:rFonts w:eastAsia="Arial" w:cs="Arial"/>
          <w:color w:val="000000" w:themeColor="text1"/>
          <w:szCs w:val="22"/>
        </w:rPr>
        <w:t>en su momento</w:t>
      </w:r>
      <w:r w:rsidRPr="005B3011">
        <w:rPr>
          <w:rFonts w:eastAsia="Arial" w:cs="Arial"/>
          <w:color w:val="000000" w:themeColor="text1"/>
          <w:szCs w:val="22"/>
        </w:rPr>
        <w:t>.</w:t>
      </w:r>
      <w:r>
        <w:rPr>
          <w:rFonts w:eastAsia="Arial" w:cs="Arial"/>
          <w:color w:val="000000" w:themeColor="text1"/>
          <w:szCs w:val="22"/>
        </w:rPr>
        <w:t xml:space="preserve"> Acto seguido, toma la votación individual </w:t>
      </w:r>
      <w:r w:rsidR="001377F6">
        <w:rPr>
          <w:rFonts w:eastAsia="Arial" w:cs="Arial"/>
          <w:color w:val="000000" w:themeColor="text1"/>
          <w:szCs w:val="22"/>
        </w:rPr>
        <w:t>a las personas que conforman</w:t>
      </w:r>
      <w:r>
        <w:rPr>
          <w:rFonts w:eastAsia="Arial" w:cs="Arial"/>
          <w:color w:val="000000" w:themeColor="text1"/>
          <w:szCs w:val="22"/>
        </w:rPr>
        <w:t xml:space="preserve"> el Órgano de Gobierno</w:t>
      </w:r>
      <w:r w:rsidR="001377F6">
        <w:rPr>
          <w:rFonts w:eastAsia="Arial" w:cs="Arial"/>
          <w:color w:val="000000" w:themeColor="text1"/>
          <w:szCs w:val="22"/>
        </w:rPr>
        <w:t>;</w:t>
      </w:r>
      <w:r>
        <w:rPr>
          <w:rFonts w:eastAsia="Arial" w:cs="Arial"/>
          <w:color w:val="000000" w:themeColor="text1"/>
          <w:szCs w:val="22"/>
        </w:rPr>
        <w:t xml:space="preserve"> es aprobado por unanimidad.</w:t>
      </w:r>
    </w:p>
    <w:p w14:paraId="0AA77099" w14:textId="77777777" w:rsidR="00186BF3" w:rsidRDefault="00186BF3" w:rsidP="00186BF3">
      <w:pPr>
        <w:rPr>
          <w:rFonts w:eastAsia="Arial" w:cs="Arial"/>
          <w:color w:val="000000" w:themeColor="text1"/>
          <w:szCs w:val="22"/>
        </w:rPr>
      </w:pPr>
    </w:p>
    <w:p w14:paraId="0AA7709B" w14:textId="2F24C1B4" w:rsidR="00186BF3" w:rsidRPr="001D70CE" w:rsidRDefault="00186BF3" w:rsidP="001D70CE">
      <w:pPr>
        <w:rPr>
          <w:rFonts w:eastAsia="Arial" w:cs="Arial"/>
          <w:color w:val="000000" w:themeColor="text1"/>
          <w:szCs w:val="22"/>
        </w:rPr>
      </w:pPr>
      <w:bookmarkStart w:id="7" w:name="_Hlk52481982"/>
      <w:r w:rsidRPr="00CF265B">
        <w:rPr>
          <w:rFonts w:eastAsia="Arial" w:cs="Arial"/>
          <w:color w:val="000000" w:themeColor="text1"/>
          <w:szCs w:val="22"/>
        </w:rPr>
        <w:t xml:space="preserve">La </w:t>
      </w:r>
      <w:proofErr w:type="gramStart"/>
      <w:r w:rsidRPr="00CF265B">
        <w:rPr>
          <w:rFonts w:eastAsia="Arial" w:cs="Arial"/>
          <w:color w:val="000000" w:themeColor="text1"/>
          <w:szCs w:val="22"/>
        </w:rPr>
        <w:t>Presidenta</w:t>
      </w:r>
      <w:proofErr w:type="gramEnd"/>
      <w:r w:rsidRPr="00CF265B">
        <w:rPr>
          <w:rFonts w:eastAsia="Arial" w:cs="Arial"/>
          <w:color w:val="000000" w:themeColor="text1"/>
          <w:szCs w:val="22"/>
        </w:rPr>
        <w:t xml:space="preserve"> del Órgano de Gobierno</w:t>
      </w:r>
      <w:r>
        <w:rPr>
          <w:rFonts w:eastAsia="Arial" w:cs="Arial"/>
          <w:color w:val="000000" w:themeColor="text1"/>
          <w:szCs w:val="22"/>
        </w:rPr>
        <w:t xml:space="preserve"> </w:t>
      </w:r>
      <w:r w:rsidRPr="00CF265B">
        <w:rPr>
          <w:rFonts w:eastAsia="Arial" w:cs="Arial"/>
          <w:color w:val="000000" w:themeColor="text1"/>
          <w:szCs w:val="22"/>
        </w:rPr>
        <w:t xml:space="preserve">solicita </w:t>
      </w:r>
      <w:bookmarkEnd w:id="7"/>
      <w:r w:rsidRPr="00CF265B">
        <w:rPr>
          <w:rFonts w:eastAsia="Arial" w:cs="Arial"/>
          <w:color w:val="000000" w:themeColor="text1"/>
          <w:szCs w:val="22"/>
        </w:rPr>
        <w:t xml:space="preserve">continuar con el siguiente punto del </w:t>
      </w:r>
      <w:r w:rsidR="001377F6">
        <w:rPr>
          <w:rFonts w:eastAsia="Arial" w:cs="Arial"/>
          <w:color w:val="000000" w:themeColor="text1"/>
          <w:szCs w:val="22"/>
        </w:rPr>
        <w:t>O</w:t>
      </w:r>
      <w:r w:rsidRPr="00CF265B">
        <w:rPr>
          <w:rFonts w:eastAsia="Arial" w:cs="Arial"/>
          <w:color w:val="000000" w:themeColor="text1"/>
          <w:szCs w:val="22"/>
        </w:rPr>
        <w:t>rden del día.</w:t>
      </w:r>
    </w:p>
    <w:p w14:paraId="0AA7709C" w14:textId="3027E631" w:rsidR="00186BF3" w:rsidRDefault="00186BF3" w:rsidP="00186BF3">
      <w:pPr>
        <w:pStyle w:val="Prrafodelista"/>
        <w:ind w:left="720"/>
        <w:rPr>
          <w:rFonts w:eastAsia="Arial" w:cs="Arial"/>
          <w:b/>
          <w:bCs/>
          <w:color w:val="006078"/>
          <w:szCs w:val="22"/>
        </w:rPr>
      </w:pPr>
    </w:p>
    <w:p w14:paraId="05B6AA70" w14:textId="77777777" w:rsidR="001377F6" w:rsidRPr="005D6B50" w:rsidRDefault="001377F6" w:rsidP="00186BF3">
      <w:pPr>
        <w:pStyle w:val="Prrafodelista"/>
        <w:ind w:left="720"/>
        <w:rPr>
          <w:rFonts w:eastAsia="Arial" w:cs="Arial"/>
          <w:b/>
          <w:bCs/>
          <w:color w:val="006078"/>
          <w:szCs w:val="22"/>
        </w:rPr>
      </w:pPr>
    </w:p>
    <w:p w14:paraId="0AA7709D" w14:textId="4BB54CD9" w:rsidR="00186BF3" w:rsidRDefault="00186BF3" w:rsidP="00186BF3">
      <w:pPr>
        <w:pStyle w:val="Prrafodelista"/>
        <w:numPr>
          <w:ilvl w:val="0"/>
          <w:numId w:val="7"/>
        </w:numPr>
        <w:rPr>
          <w:rFonts w:eastAsia="Arial" w:cs="Arial"/>
          <w:b/>
          <w:bCs/>
          <w:color w:val="006078"/>
          <w:szCs w:val="22"/>
        </w:rPr>
      </w:pPr>
      <w:r w:rsidRPr="00CF265B">
        <w:rPr>
          <w:rFonts w:eastAsia="Arial" w:cs="Arial"/>
          <w:b/>
          <w:bCs/>
          <w:color w:val="006078"/>
          <w:szCs w:val="22"/>
        </w:rPr>
        <w:t xml:space="preserve">Presentación para conocimiento del </w:t>
      </w:r>
      <w:bookmarkStart w:id="8" w:name="_Hlk52482200"/>
      <w:r w:rsidRPr="00CF265B">
        <w:rPr>
          <w:rFonts w:eastAsia="Arial" w:cs="Arial"/>
          <w:b/>
          <w:bCs/>
          <w:color w:val="006078"/>
          <w:szCs w:val="22"/>
        </w:rPr>
        <w:t>Manual de Organización de la Secretaría Ejecutiva</w:t>
      </w:r>
    </w:p>
    <w:bookmarkEnd w:id="8"/>
    <w:p w14:paraId="0AA7709E" w14:textId="77777777" w:rsidR="00186BF3" w:rsidRDefault="00186BF3" w:rsidP="00186BF3">
      <w:pPr>
        <w:rPr>
          <w:rFonts w:eastAsia="Arial" w:cs="Arial"/>
          <w:b/>
          <w:bCs/>
          <w:color w:val="006078"/>
          <w:szCs w:val="22"/>
        </w:rPr>
      </w:pPr>
    </w:p>
    <w:p w14:paraId="0AA7709F" w14:textId="263E47F4" w:rsidR="00186BF3" w:rsidRDefault="00186BF3" w:rsidP="001D70CE">
      <w:pPr>
        <w:rPr>
          <w:rFonts w:eastAsia="Arial" w:cs="Arial"/>
          <w:color w:val="000000" w:themeColor="text1"/>
          <w:szCs w:val="22"/>
        </w:rPr>
      </w:pPr>
      <w:r>
        <w:rPr>
          <w:rFonts w:eastAsia="Arial" w:cs="Arial"/>
          <w:color w:val="000000" w:themeColor="text1"/>
          <w:szCs w:val="22"/>
        </w:rPr>
        <w:t xml:space="preserve">La Secretaria Técnica señala que </w:t>
      </w:r>
      <w:r w:rsidR="001D70CE">
        <w:rPr>
          <w:rFonts w:eastAsia="Arial" w:cs="Arial"/>
          <w:color w:val="000000" w:themeColor="text1"/>
          <w:szCs w:val="22"/>
        </w:rPr>
        <w:t xml:space="preserve">el </w:t>
      </w:r>
      <w:r w:rsidRPr="00CF265B">
        <w:rPr>
          <w:rFonts w:eastAsia="Arial" w:cs="Arial"/>
          <w:color w:val="000000" w:themeColor="text1"/>
          <w:szCs w:val="22"/>
        </w:rPr>
        <w:t xml:space="preserve">documento </w:t>
      </w:r>
      <w:r>
        <w:rPr>
          <w:rFonts w:eastAsia="Arial" w:cs="Arial"/>
          <w:color w:val="000000" w:themeColor="text1"/>
          <w:szCs w:val="22"/>
        </w:rPr>
        <w:t xml:space="preserve">de igual forma </w:t>
      </w:r>
      <w:r w:rsidRPr="00CF265B">
        <w:rPr>
          <w:rFonts w:eastAsia="Arial" w:cs="Arial"/>
          <w:color w:val="000000" w:themeColor="text1"/>
          <w:szCs w:val="22"/>
        </w:rPr>
        <w:t>fue puesto a disposición</w:t>
      </w:r>
      <w:r>
        <w:rPr>
          <w:rFonts w:eastAsia="Arial" w:cs="Arial"/>
          <w:color w:val="000000" w:themeColor="text1"/>
          <w:szCs w:val="22"/>
        </w:rPr>
        <w:t xml:space="preserve"> de l</w:t>
      </w:r>
      <w:r w:rsidR="00516E9F">
        <w:rPr>
          <w:rFonts w:eastAsia="Arial" w:cs="Arial"/>
          <w:color w:val="000000" w:themeColor="text1"/>
          <w:szCs w:val="22"/>
        </w:rPr>
        <w:t>as y l</w:t>
      </w:r>
      <w:r>
        <w:rPr>
          <w:rFonts w:eastAsia="Arial" w:cs="Arial"/>
          <w:color w:val="000000" w:themeColor="text1"/>
          <w:szCs w:val="22"/>
        </w:rPr>
        <w:t>os integrantes del Órgano de Gobierno</w:t>
      </w:r>
      <w:r w:rsidRPr="00CF265B">
        <w:rPr>
          <w:rFonts w:eastAsia="Arial" w:cs="Arial"/>
          <w:color w:val="000000" w:themeColor="text1"/>
          <w:szCs w:val="22"/>
        </w:rPr>
        <w:t xml:space="preserve"> con anterioridad</w:t>
      </w:r>
      <w:r w:rsidR="00516E9F">
        <w:rPr>
          <w:rFonts w:eastAsia="Arial" w:cs="Arial"/>
          <w:color w:val="000000" w:themeColor="text1"/>
          <w:szCs w:val="22"/>
        </w:rPr>
        <w:t>. I</w:t>
      </w:r>
      <w:r>
        <w:rPr>
          <w:rFonts w:eastAsia="Arial" w:cs="Arial"/>
          <w:color w:val="000000" w:themeColor="text1"/>
          <w:szCs w:val="22"/>
        </w:rPr>
        <w:t xml:space="preserve">nforma que </w:t>
      </w:r>
      <w:r w:rsidRPr="00CF265B">
        <w:rPr>
          <w:rFonts w:eastAsia="Arial" w:cs="Arial"/>
          <w:color w:val="000000" w:themeColor="text1"/>
          <w:szCs w:val="22"/>
        </w:rPr>
        <w:t>no</w:t>
      </w:r>
      <w:r>
        <w:rPr>
          <w:rFonts w:eastAsia="Arial" w:cs="Arial"/>
          <w:color w:val="000000" w:themeColor="text1"/>
          <w:szCs w:val="22"/>
        </w:rPr>
        <w:t xml:space="preserve"> se</w:t>
      </w:r>
      <w:r w:rsidRPr="00CF265B">
        <w:rPr>
          <w:rFonts w:eastAsia="Arial" w:cs="Arial"/>
          <w:color w:val="000000" w:themeColor="text1"/>
          <w:szCs w:val="22"/>
        </w:rPr>
        <w:t xml:space="preserve"> recibi</w:t>
      </w:r>
      <w:r w:rsidR="00516E9F">
        <w:rPr>
          <w:rFonts w:eastAsia="Arial" w:cs="Arial"/>
          <w:color w:val="000000" w:themeColor="text1"/>
          <w:szCs w:val="22"/>
        </w:rPr>
        <w:t>eron</w:t>
      </w:r>
      <w:r w:rsidRPr="00CF265B">
        <w:rPr>
          <w:rFonts w:eastAsia="Arial" w:cs="Arial"/>
          <w:color w:val="000000" w:themeColor="text1"/>
          <w:szCs w:val="22"/>
        </w:rPr>
        <w:t xml:space="preserve"> </w:t>
      </w:r>
      <w:r w:rsidRPr="00CF265B">
        <w:rPr>
          <w:rFonts w:eastAsia="Arial" w:cs="Arial"/>
          <w:color w:val="000000" w:themeColor="text1"/>
          <w:szCs w:val="22"/>
        </w:rPr>
        <w:lastRenderedPageBreak/>
        <w:t xml:space="preserve">observaciones o comentarios al respecto </w:t>
      </w:r>
      <w:r>
        <w:rPr>
          <w:rFonts w:eastAsia="Arial" w:cs="Arial"/>
          <w:color w:val="000000" w:themeColor="text1"/>
          <w:szCs w:val="22"/>
        </w:rPr>
        <w:t>y solicita</w:t>
      </w:r>
      <w:r w:rsidR="001D70CE">
        <w:rPr>
          <w:rFonts w:eastAsia="Arial" w:cs="Arial"/>
          <w:color w:val="000000" w:themeColor="text1"/>
          <w:szCs w:val="22"/>
        </w:rPr>
        <w:t>,</w:t>
      </w:r>
      <w:r>
        <w:rPr>
          <w:rFonts w:eastAsia="Arial" w:cs="Arial"/>
          <w:color w:val="000000" w:themeColor="text1"/>
          <w:szCs w:val="22"/>
        </w:rPr>
        <w:t xml:space="preserve"> si no hay</w:t>
      </w:r>
      <w:r w:rsidRPr="00CF265B">
        <w:rPr>
          <w:rFonts w:eastAsia="Arial" w:cs="Arial"/>
          <w:color w:val="000000" w:themeColor="text1"/>
          <w:szCs w:val="22"/>
        </w:rPr>
        <w:t xml:space="preserve"> inconveniente</w:t>
      </w:r>
      <w:r>
        <w:rPr>
          <w:rFonts w:eastAsia="Arial" w:cs="Arial"/>
          <w:color w:val="000000" w:themeColor="text1"/>
          <w:szCs w:val="22"/>
        </w:rPr>
        <w:t xml:space="preserve">, </w:t>
      </w:r>
      <w:r w:rsidRPr="00CF265B">
        <w:rPr>
          <w:rFonts w:eastAsia="Arial" w:cs="Arial"/>
          <w:color w:val="000000" w:themeColor="text1"/>
          <w:szCs w:val="22"/>
        </w:rPr>
        <w:t>tomar conocimiento para que pueda</w:t>
      </w:r>
      <w:r>
        <w:rPr>
          <w:rFonts w:eastAsia="Arial" w:cs="Arial"/>
          <w:color w:val="000000" w:themeColor="text1"/>
          <w:szCs w:val="22"/>
        </w:rPr>
        <w:t xml:space="preserve"> surtir los </w:t>
      </w:r>
      <w:r w:rsidRPr="00CF265B">
        <w:rPr>
          <w:rFonts w:eastAsia="Arial" w:cs="Arial"/>
          <w:color w:val="000000" w:themeColor="text1"/>
          <w:szCs w:val="22"/>
        </w:rPr>
        <w:t>efectos internos en la Secretar</w:t>
      </w:r>
      <w:r w:rsidR="00516E9F">
        <w:rPr>
          <w:rFonts w:eastAsia="Arial" w:cs="Arial"/>
          <w:color w:val="000000" w:themeColor="text1"/>
          <w:szCs w:val="22"/>
        </w:rPr>
        <w:t>í</w:t>
      </w:r>
      <w:r w:rsidRPr="00CF265B">
        <w:rPr>
          <w:rFonts w:eastAsia="Arial" w:cs="Arial"/>
          <w:color w:val="000000" w:themeColor="text1"/>
          <w:szCs w:val="22"/>
        </w:rPr>
        <w:t>a Ejecutiva.</w:t>
      </w:r>
    </w:p>
    <w:p w14:paraId="0AA770A0" w14:textId="77777777" w:rsidR="00186BF3" w:rsidRDefault="00186BF3" w:rsidP="001D70CE">
      <w:pPr>
        <w:rPr>
          <w:rFonts w:eastAsia="Arial" w:cs="Arial"/>
          <w:color w:val="000000" w:themeColor="text1"/>
          <w:szCs w:val="22"/>
        </w:rPr>
      </w:pPr>
    </w:p>
    <w:p w14:paraId="0AA770A1" w14:textId="475CB831" w:rsidR="00186BF3" w:rsidRDefault="00186BF3" w:rsidP="001D70CE">
      <w:pPr>
        <w:rPr>
          <w:rFonts w:eastAsia="Arial" w:cs="Arial"/>
          <w:color w:val="000000" w:themeColor="text1"/>
          <w:szCs w:val="22"/>
        </w:rPr>
      </w:pPr>
      <w:r w:rsidRPr="00AE22C0">
        <w:rPr>
          <w:rFonts w:eastAsia="Arial" w:cs="Arial"/>
          <w:color w:val="000000" w:themeColor="text1"/>
          <w:szCs w:val="22"/>
        </w:rPr>
        <w:t xml:space="preserve">La </w:t>
      </w:r>
      <w:proofErr w:type="gramStart"/>
      <w:r w:rsidRPr="00AE22C0">
        <w:rPr>
          <w:rFonts w:eastAsia="Arial" w:cs="Arial"/>
          <w:color w:val="000000" w:themeColor="text1"/>
          <w:szCs w:val="22"/>
        </w:rPr>
        <w:t>Presidenta</w:t>
      </w:r>
      <w:proofErr w:type="gramEnd"/>
      <w:r w:rsidRPr="00AE22C0">
        <w:rPr>
          <w:rFonts w:eastAsia="Arial" w:cs="Arial"/>
          <w:color w:val="000000" w:themeColor="text1"/>
          <w:szCs w:val="22"/>
        </w:rPr>
        <w:t xml:space="preserve"> del Órgano de Gobierno </w:t>
      </w:r>
      <w:r>
        <w:rPr>
          <w:rFonts w:eastAsia="Arial" w:cs="Arial"/>
          <w:color w:val="000000" w:themeColor="text1"/>
          <w:szCs w:val="22"/>
        </w:rPr>
        <w:t>consulta si existe algún comentario al respecto.</w:t>
      </w:r>
    </w:p>
    <w:p w14:paraId="4B12F7CE" w14:textId="77777777" w:rsidR="00516E9F" w:rsidRDefault="00516E9F" w:rsidP="001D70CE">
      <w:pPr>
        <w:rPr>
          <w:rFonts w:eastAsia="Arial" w:cs="Arial"/>
          <w:color w:val="000000" w:themeColor="text1"/>
          <w:szCs w:val="22"/>
        </w:rPr>
      </w:pPr>
    </w:p>
    <w:p w14:paraId="0AA770A2" w14:textId="6B79C211" w:rsidR="00186BF3" w:rsidRDefault="00516E9F" w:rsidP="001D70CE">
      <w:pPr>
        <w:rPr>
          <w:rFonts w:eastAsia="Arial" w:cs="Arial"/>
          <w:color w:val="000000" w:themeColor="text1"/>
          <w:szCs w:val="22"/>
        </w:rPr>
      </w:pPr>
      <w:r>
        <w:rPr>
          <w:rFonts w:eastAsia="Arial" w:cs="Arial"/>
          <w:color w:val="000000" w:themeColor="text1"/>
          <w:szCs w:val="22"/>
        </w:rPr>
        <w:t>L</w:t>
      </w:r>
      <w:r w:rsidR="00186BF3">
        <w:rPr>
          <w:rFonts w:eastAsia="Arial" w:cs="Arial"/>
          <w:color w:val="000000" w:themeColor="text1"/>
          <w:szCs w:val="22"/>
        </w:rPr>
        <w:t xml:space="preserve">a Contralora del Estado pregunta si después de mandar el presupuesto al Congreso del Estado </w:t>
      </w:r>
      <w:r>
        <w:rPr>
          <w:rFonts w:eastAsia="Arial" w:cs="Arial"/>
          <w:color w:val="000000" w:themeColor="text1"/>
          <w:szCs w:val="22"/>
        </w:rPr>
        <w:t>se registra</w:t>
      </w:r>
      <w:r w:rsidR="00186BF3">
        <w:rPr>
          <w:rFonts w:eastAsia="Arial" w:cs="Arial"/>
          <w:color w:val="000000" w:themeColor="text1"/>
          <w:szCs w:val="22"/>
        </w:rPr>
        <w:t xml:space="preserve"> un cambio, </w:t>
      </w:r>
      <w:r w:rsidR="00DE65DA">
        <w:rPr>
          <w:rFonts w:eastAsia="Arial" w:cs="Arial"/>
          <w:color w:val="000000" w:themeColor="text1"/>
          <w:szCs w:val="22"/>
        </w:rPr>
        <w:t xml:space="preserve">éste </w:t>
      </w:r>
      <w:r w:rsidR="00186BF3">
        <w:rPr>
          <w:rFonts w:eastAsia="Arial" w:cs="Arial"/>
          <w:color w:val="000000" w:themeColor="text1"/>
          <w:szCs w:val="22"/>
        </w:rPr>
        <w:t xml:space="preserve">impactará directamente al </w:t>
      </w:r>
      <w:r w:rsidR="00186BF3" w:rsidRPr="00AE22C0">
        <w:rPr>
          <w:rFonts w:eastAsia="Arial" w:cs="Arial"/>
          <w:color w:val="000000" w:themeColor="text1"/>
          <w:szCs w:val="22"/>
        </w:rPr>
        <w:t>Manual de Organización de la Secretaría Ejecutiva</w:t>
      </w:r>
      <w:r w:rsidR="00DE65DA">
        <w:rPr>
          <w:rFonts w:eastAsia="Arial" w:cs="Arial"/>
          <w:color w:val="000000" w:themeColor="text1"/>
          <w:szCs w:val="22"/>
        </w:rPr>
        <w:t>.</w:t>
      </w:r>
    </w:p>
    <w:p w14:paraId="0AA770A3" w14:textId="77777777" w:rsidR="00186BF3" w:rsidRDefault="00186BF3" w:rsidP="00186BF3">
      <w:pPr>
        <w:rPr>
          <w:rFonts w:eastAsia="Arial" w:cs="Arial"/>
          <w:color w:val="000000" w:themeColor="text1"/>
          <w:szCs w:val="22"/>
        </w:rPr>
      </w:pPr>
    </w:p>
    <w:p w14:paraId="0C5B58D3" w14:textId="77777777" w:rsidR="00A04AA8" w:rsidRDefault="00186BF3" w:rsidP="00186BF3">
      <w:pPr>
        <w:rPr>
          <w:rFonts w:eastAsia="Arial" w:cs="Arial"/>
          <w:color w:val="000000" w:themeColor="text1"/>
          <w:szCs w:val="22"/>
        </w:rPr>
      </w:pPr>
      <w:r>
        <w:rPr>
          <w:rFonts w:eastAsia="Arial" w:cs="Arial"/>
          <w:color w:val="000000" w:themeColor="text1"/>
          <w:szCs w:val="22"/>
        </w:rPr>
        <w:t xml:space="preserve">La Secretaría Técnica responde que </w:t>
      </w:r>
      <w:r w:rsidRPr="00AE22C0">
        <w:rPr>
          <w:rFonts w:eastAsia="Arial" w:cs="Arial"/>
          <w:color w:val="000000" w:themeColor="text1"/>
          <w:szCs w:val="22"/>
        </w:rPr>
        <w:t>no impacta</w:t>
      </w:r>
      <w:r w:rsidR="00A04AA8">
        <w:rPr>
          <w:rFonts w:eastAsia="Arial" w:cs="Arial"/>
          <w:color w:val="000000" w:themeColor="text1"/>
          <w:szCs w:val="22"/>
        </w:rPr>
        <w:t>ría</w:t>
      </w:r>
      <w:r w:rsidRPr="00AE22C0">
        <w:rPr>
          <w:rFonts w:eastAsia="Arial" w:cs="Arial"/>
          <w:color w:val="000000" w:themeColor="text1"/>
          <w:szCs w:val="22"/>
        </w:rPr>
        <w:t xml:space="preserve"> propiamente</w:t>
      </w:r>
      <w:r w:rsidR="00A04AA8">
        <w:rPr>
          <w:rFonts w:eastAsia="Arial" w:cs="Arial"/>
          <w:color w:val="000000" w:themeColor="text1"/>
          <w:szCs w:val="22"/>
        </w:rPr>
        <w:t>,</w:t>
      </w:r>
      <w:r w:rsidRPr="00AE22C0">
        <w:rPr>
          <w:rFonts w:eastAsia="Arial" w:cs="Arial"/>
          <w:color w:val="000000" w:themeColor="text1"/>
          <w:szCs w:val="22"/>
        </w:rPr>
        <w:t xml:space="preserve"> hasta que </w:t>
      </w:r>
      <w:r>
        <w:rPr>
          <w:rFonts w:eastAsia="Arial" w:cs="Arial"/>
          <w:color w:val="000000" w:themeColor="text1"/>
          <w:szCs w:val="22"/>
        </w:rPr>
        <w:t xml:space="preserve">se tengan </w:t>
      </w:r>
      <w:r w:rsidRPr="00AE22C0">
        <w:rPr>
          <w:rFonts w:eastAsia="Arial" w:cs="Arial"/>
          <w:color w:val="000000" w:themeColor="text1"/>
          <w:szCs w:val="22"/>
        </w:rPr>
        <w:t>todos los elementos para hacer cambios en la plantilla</w:t>
      </w:r>
      <w:r>
        <w:rPr>
          <w:rFonts w:eastAsia="Arial" w:cs="Arial"/>
          <w:color w:val="000000" w:themeColor="text1"/>
          <w:szCs w:val="22"/>
        </w:rPr>
        <w:t>.</w:t>
      </w:r>
      <w:r w:rsidR="00974396">
        <w:rPr>
          <w:rFonts w:eastAsia="Arial" w:cs="Arial"/>
          <w:color w:val="000000" w:themeColor="text1"/>
          <w:szCs w:val="22"/>
        </w:rPr>
        <w:t xml:space="preserve"> </w:t>
      </w:r>
    </w:p>
    <w:p w14:paraId="5C15ADFE" w14:textId="77777777" w:rsidR="00A04AA8" w:rsidRDefault="00A04AA8" w:rsidP="00186BF3">
      <w:pPr>
        <w:rPr>
          <w:rFonts w:eastAsia="Arial" w:cs="Arial"/>
          <w:color w:val="000000" w:themeColor="text1"/>
          <w:szCs w:val="22"/>
        </w:rPr>
      </w:pPr>
    </w:p>
    <w:p w14:paraId="0AA770A6" w14:textId="2723EF3A" w:rsidR="00186BF3" w:rsidRDefault="00186BF3"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Órgano de Gobierno señala que </w:t>
      </w:r>
      <w:r w:rsidR="00974396">
        <w:rPr>
          <w:rFonts w:eastAsia="Arial" w:cs="Arial"/>
          <w:color w:val="000000" w:themeColor="text1"/>
          <w:szCs w:val="22"/>
        </w:rPr>
        <w:t xml:space="preserve">esos cambios </w:t>
      </w:r>
      <w:r w:rsidRPr="00FA2801">
        <w:rPr>
          <w:rFonts w:eastAsia="Arial" w:cs="Arial"/>
          <w:color w:val="000000" w:themeColor="text1"/>
          <w:szCs w:val="22"/>
        </w:rPr>
        <w:t xml:space="preserve">se tendrían que realizar ya con la certeza de </w:t>
      </w:r>
      <w:r>
        <w:rPr>
          <w:rFonts w:eastAsia="Arial" w:cs="Arial"/>
          <w:color w:val="000000" w:themeColor="text1"/>
          <w:szCs w:val="22"/>
        </w:rPr>
        <w:t>una</w:t>
      </w:r>
      <w:r w:rsidRPr="00FA2801">
        <w:rPr>
          <w:rFonts w:eastAsia="Arial" w:cs="Arial"/>
          <w:color w:val="000000" w:themeColor="text1"/>
          <w:szCs w:val="22"/>
        </w:rPr>
        <w:t xml:space="preserve"> nueva plantilla</w:t>
      </w:r>
      <w:r w:rsidR="00676CF9">
        <w:rPr>
          <w:rFonts w:eastAsia="Arial" w:cs="Arial"/>
          <w:color w:val="000000" w:themeColor="text1"/>
          <w:szCs w:val="22"/>
        </w:rPr>
        <w:t>.</w:t>
      </w:r>
    </w:p>
    <w:p w14:paraId="0AA770A7" w14:textId="77777777" w:rsidR="00186BF3" w:rsidRDefault="00186BF3" w:rsidP="00186BF3">
      <w:pPr>
        <w:rPr>
          <w:rFonts w:eastAsia="Arial" w:cs="Arial"/>
          <w:color w:val="000000" w:themeColor="text1"/>
          <w:szCs w:val="22"/>
        </w:rPr>
      </w:pPr>
    </w:p>
    <w:p w14:paraId="0AA770AA" w14:textId="29D3A9C0" w:rsidR="00186BF3" w:rsidRDefault="00974396" w:rsidP="00186BF3">
      <w:pPr>
        <w:rPr>
          <w:rFonts w:eastAsia="Arial" w:cs="Arial"/>
          <w:color w:val="000000" w:themeColor="text1"/>
          <w:szCs w:val="22"/>
        </w:rPr>
      </w:pPr>
      <w:r>
        <w:rPr>
          <w:rFonts w:eastAsia="Arial" w:cs="Arial"/>
          <w:color w:val="000000" w:themeColor="text1"/>
          <w:szCs w:val="22"/>
        </w:rPr>
        <w:t xml:space="preserve">La </w:t>
      </w:r>
      <w:proofErr w:type="gramStart"/>
      <w:r>
        <w:rPr>
          <w:rFonts w:eastAsia="Arial" w:cs="Arial"/>
          <w:color w:val="000000" w:themeColor="text1"/>
          <w:szCs w:val="22"/>
        </w:rPr>
        <w:t>Presidenta</w:t>
      </w:r>
      <w:proofErr w:type="gramEnd"/>
      <w:r>
        <w:rPr>
          <w:rFonts w:eastAsia="Arial" w:cs="Arial"/>
          <w:color w:val="000000" w:themeColor="text1"/>
          <w:szCs w:val="22"/>
        </w:rPr>
        <w:t xml:space="preserve"> del ITEI</w:t>
      </w:r>
      <w:r w:rsidR="00186BF3">
        <w:rPr>
          <w:rFonts w:eastAsia="Arial" w:cs="Arial"/>
          <w:color w:val="000000" w:themeColor="text1"/>
          <w:szCs w:val="22"/>
        </w:rPr>
        <w:t xml:space="preserve"> comenta que</w:t>
      </w:r>
      <w:r w:rsidR="00186BF3" w:rsidRPr="00FA2801">
        <w:rPr>
          <w:rFonts w:eastAsia="Arial" w:cs="Arial"/>
          <w:color w:val="000000" w:themeColor="text1"/>
          <w:szCs w:val="22"/>
        </w:rPr>
        <w:t xml:space="preserve"> los manuales de organización son instrumentos que deben </w:t>
      </w:r>
      <w:r>
        <w:rPr>
          <w:rFonts w:eastAsia="Arial" w:cs="Arial"/>
          <w:color w:val="000000" w:themeColor="text1"/>
          <w:szCs w:val="22"/>
        </w:rPr>
        <w:t>actualizarse</w:t>
      </w:r>
      <w:r w:rsidR="00186BF3" w:rsidRPr="00FA2801">
        <w:rPr>
          <w:rFonts w:eastAsia="Arial" w:cs="Arial"/>
          <w:color w:val="000000" w:themeColor="text1"/>
          <w:szCs w:val="22"/>
        </w:rPr>
        <w:t xml:space="preserve"> permanentemente</w:t>
      </w:r>
      <w:r w:rsidR="00BA099C">
        <w:rPr>
          <w:rFonts w:eastAsia="Arial" w:cs="Arial"/>
          <w:color w:val="000000" w:themeColor="text1"/>
          <w:szCs w:val="22"/>
        </w:rPr>
        <w:t>. L</w:t>
      </w:r>
      <w:r w:rsidR="00186BF3" w:rsidRPr="00FA2801">
        <w:rPr>
          <w:rFonts w:eastAsia="Arial" w:cs="Arial"/>
          <w:color w:val="000000" w:themeColor="text1"/>
          <w:szCs w:val="22"/>
        </w:rPr>
        <w:t xml:space="preserve">o regular es que </w:t>
      </w:r>
      <w:r w:rsidR="00DE65DA">
        <w:rPr>
          <w:rFonts w:eastAsia="Arial" w:cs="Arial"/>
          <w:color w:val="000000" w:themeColor="text1"/>
          <w:szCs w:val="22"/>
        </w:rPr>
        <w:t xml:space="preserve">sea </w:t>
      </w:r>
      <w:r w:rsidR="00186BF3" w:rsidRPr="00FA2801">
        <w:rPr>
          <w:rFonts w:eastAsia="Arial" w:cs="Arial"/>
          <w:color w:val="000000" w:themeColor="text1"/>
          <w:szCs w:val="22"/>
        </w:rPr>
        <w:t>cada añ</w:t>
      </w:r>
      <w:r w:rsidR="00BA099C">
        <w:rPr>
          <w:rFonts w:eastAsia="Arial" w:cs="Arial"/>
          <w:color w:val="000000" w:themeColor="text1"/>
          <w:szCs w:val="22"/>
        </w:rPr>
        <w:t>o,</w:t>
      </w:r>
      <w:r w:rsidR="00186BF3">
        <w:rPr>
          <w:rFonts w:eastAsia="Arial" w:cs="Arial"/>
          <w:color w:val="000000" w:themeColor="text1"/>
          <w:szCs w:val="22"/>
        </w:rPr>
        <w:t xml:space="preserve"> </w:t>
      </w:r>
      <w:r>
        <w:rPr>
          <w:rFonts w:eastAsia="Arial" w:cs="Arial"/>
          <w:color w:val="000000" w:themeColor="text1"/>
          <w:szCs w:val="22"/>
        </w:rPr>
        <w:t>para que estén</w:t>
      </w:r>
      <w:r w:rsidR="00186BF3" w:rsidRPr="00FA2801">
        <w:rPr>
          <w:rFonts w:eastAsia="Arial" w:cs="Arial"/>
          <w:color w:val="000000" w:themeColor="text1"/>
          <w:szCs w:val="22"/>
        </w:rPr>
        <w:t xml:space="preserve"> de acuerdo </w:t>
      </w:r>
      <w:r w:rsidR="00BA099C">
        <w:rPr>
          <w:rFonts w:eastAsia="Arial" w:cs="Arial"/>
          <w:color w:val="000000" w:themeColor="text1"/>
          <w:szCs w:val="22"/>
        </w:rPr>
        <w:t>con</w:t>
      </w:r>
      <w:r w:rsidR="00186BF3" w:rsidRPr="00FA2801">
        <w:rPr>
          <w:rFonts w:eastAsia="Arial" w:cs="Arial"/>
          <w:color w:val="000000" w:themeColor="text1"/>
          <w:szCs w:val="22"/>
        </w:rPr>
        <w:t xml:space="preserve"> los ajustes que haya</w:t>
      </w:r>
      <w:r w:rsidR="00BA099C">
        <w:rPr>
          <w:rFonts w:eastAsia="Arial" w:cs="Arial"/>
          <w:color w:val="000000" w:themeColor="text1"/>
          <w:szCs w:val="22"/>
        </w:rPr>
        <w:t xml:space="preserve">, </w:t>
      </w:r>
      <w:r w:rsidR="00186BF3">
        <w:rPr>
          <w:rFonts w:eastAsia="Arial" w:cs="Arial"/>
          <w:color w:val="000000" w:themeColor="text1"/>
          <w:szCs w:val="22"/>
        </w:rPr>
        <w:t xml:space="preserve">y </w:t>
      </w:r>
      <w:r w:rsidR="00BA099C">
        <w:rPr>
          <w:rFonts w:eastAsia="Arial" w:cs="Arial"/>
          <w:color w:val="000000" w:themeColor="text1"/>
          <w:szCs w:val="22"/>
        </w:rPr>
        <w:t>precisa</w:t>
      </w:r>
      <w:r w:rsidR="00186BF3">
        <w:rPr>
          <w:rFonts w:eastAsia="Arial" w:cs="Arial"/>
          <w:color w:val="000000" w:themeColor="text1"/>
          <w:szCs w:val="22"/>
        </w:rPr>
        <w:t xml:space="preserve"> que no </w:t>
      </w:r>
      <w:r w:rsidR="00186BF3" w:rsidRPr="00FA2801">
        <w:rPr>
          <w:rFonts w:eastAsia="Arial" w:cs="Arial"/>
          <w:color w:val="000000" w:themeColor="text1"/>
          <w:szCs w:val="22"/>
        </w:rPr>
        <w:t xml:space="preserve">está sometiéndose a aprobación, simplemente </w:t>
      </w:r>
      <w:r w:rsidR="001F5733">
        <w:rPr>
          <w:rFonts w:eastAsia="Arial" w:cs="Arial"/>
          <w:color w:val="000000" w:themeColor="text1"/>
          <w:szCs w:val="22"/>
        </w:rPr>
        <w:t xml:space="preserve">se presenta </w:t>
      </w:r>
      <w:r w:rsidR="00186BF3" w:rsidRPr="00FA2801">
        <w:rPr>
          <w:rFonts w:eastAsia="Arial" w:cs="Arial"/>
          <w:color w:val="000000" w:themeColor="text1"/>
          <w:szCs w:val="22"/>
        </w:rPr>
        <w:t>para conocimiento</w:t>
      </w:r>
      <w:r w:rsidR="00BA099C">
        <w:rPr>
          <w:rFonts w:eastAsia="Arial" w:cs="Arial"/>
          <w:color w:val="000000" w:themeColor="text1"/>
          <w:szCs w:val="22"/>
        </w:rPr>
        <w:t>.</w:t>
      </w:r>
      <w:r w:rsidR="00186BF3">
        <w:rPr>
          <w:rFonts w:eastAsia="Arial" w:cs="Arial"/>
          <w:color w:val="000000" w:themeColor="text1"/>
          <w:szCs w:val="22"/>
        </w:rPr>
        <w:t xml:space="preserve"> </w:t>
      </w:r>
      <w:r w:rsidR="00BA099C">
        <w:rPr>
          <w:rFonts w:eastAsia="Arial" w:cs="Arial"/>
          <w:color w:val="000000" w:themeColor="text1"/>
          <w:szCs w:val="22"/>
        </w:rPr>
        <w:t>S</w:t>
      </w:r>
      <w:r w:rsidR="00186BF3" w:rsidRPr="00FA2801">
        <w:rPr>
          <w:rFonts w:eastAsia="Arial" w:cs="Arial"/>
          <w:color w:val="000000" w:themeColor="text1"/>
          <w:szCs w:val="22"/>
        </w:rPr>
        <w:t xml:space="preserve">i </w:t>
      </w:r>
      <w:r w:rsidR="001F5733">
        <w:rPr>
          <w:rFonts w:eastAsia="Arial" w:cs="Arial"/>
          <w:color w:val="000000" w:themeColor="text1"/>
          <w:szCs w:val="22"/>
        </w:rPr>
        <w:t xml:space="preserve">cambia, </w:t>
      </w:r>
      <w:r w:rsidR="00186BF3" w:rsidRPr="00FA2801">
        <w:rPr>
          <w:rFonts w:eastAsia="Arial" w:cs="Arial"/>
          <w:color w:val="000000" w:themeColor="text1"/>
          <w:szCs w:val="22"/>
        </w:rPr>
        <w:t>la Secretaría Ejecutiva lo tendría que adapta</w:t>
      </w:r>
      <w:r w:rsidR="00DE65DA">
        <w:rPr>
          <w:rFonts w:eastAsia="Arial" w:cs="Arial"/>
          <w:color w:val="000000" w:themeColor="text1"/>
          <w:szCs w:val="22"/>
        </w:rPr>
        <w:t>r</w:t>
      </w:r>
      <w:r w:rsidR="001F5733">
        <w:rPr>
          <w:rFonts w:eastAsia="Arial" w:cs="Arial"/>
          <w:color w:val="000000" w:themeColor="text1"/>
          <w:szCs w:val="22"/>
        </w:rPr>
        <w:t>.</w:t>
      </w:r>
    </w:p>
    <w:p w14:paraId="0AA770AB" w14:textId="77777777" w:rsidR="00186BF3" w:rsidRDefault="00186BF3" w:rsidP="00186BF3">
      <w:pPr>
        <w:rPr>
          <w:rFonts w:eastAsia="Arial" w:cs="Arial"/>
          <w:color w:val="000000" w:themeColor="text1"/>
          <w:szCs w:val="22"/>
        </w:rPr>
      </w:pPr>
    </w:p>
    <w:p w14:paraId="0AA770AC" w14:textId="772B2A87" w:rsidR="00186BF3" w:rsidRDefault="00974396" w:rsidP="00186BF3">
      <w:pPr>
        <w:rPr>
          <w:rFonts w:eastAsia="Arial" w:cs="Arial"/>
          <w:color w:val="000000" w:themeColor="text1"/>
          <w:szCs w:val="22"/>
        </w:rPr>
      </w:pPr>
      <w:r>
        <w:rPr>
          <w:rFonts w:eastAsia="Arial" w:cs="Arial"/>
          <w:color w:val="000000" w:themeColor="text1"/>
          <w:szCs w:val="22"/>
        </w:rPr>
        <w:t>La</w:t>
      </w:r>
      <w:r w:rsidR="00186BF3">
        <w:rPr>
          <w:rFonts w:eastAsia="Arial" w:cs="Arial"/>
          <w:color w:val="000000" w:themeColor="text1"/>
          <w:szCs w:val="22"/>
        </w:rPr>
        <w:t xml:space="preserve"> </w:t>
      </w:r>
      <w:proofErr w:type="gramStart"/>
      <w:r w:rsidR="00186BF3">
        <w:rPr>
          <w:rFonts w:eastAsia="Arial" w:cs="Arial"/>
          <w:color w:val="000000" w:themeColor="text1"/>
          <w:szCs w:val="22"/>
        </w:rPr>
        <w:t>Presidenta</w:t>
      </w:r>
      <w:proofErr w:type="gramEnd"/>
      <w:r w:rsidR="00186BF3">
        <w:rPr>
          <w:rFonts w:eastAsia="Arial" w:cs="Arial"/>
          <w:color w:val="000000" w:themeColor="text1"/>
          <w:szCs w:val="22"/>
        </w:rPr>
        <w:t xml:space="preserve"> del Órgano de Gobierno consulta si </w:t>
      </w:r>
      <w:r w:rsidR="00186BF3" w:rsidRPr="00FA2801">
        <w:rPr>
          <w:rFonts w:eastAsia="Arial" w:cs="Arial"/>
          <w:color w:val="000000" w:themeColor="text1"/>
          <w:szCs w:val="22"/>
        </w:rPr>
        <w:t xml:space="preserve">además de estos comentarios </w:t>
      </w:r>
      <w:r w:rsidR="001F5733">
        <w:rPr>
          <w:rFonts w:eastAsia="Arial" w:cs="Arial"/>
          <w:color w:val="000000" w:themeColor="text1"/>
          <w:szCs w:val="22"/>
        </w:rPr>
        <w:t>hay</w:t>
      </w:r>
      <w:r w:rsidR="00186BF3" w:rsidRPr="00FA2801">
        <w:rPr>
          <w:rFonts w:eastAsia="Arial" w:cs="Arial"/>
          <w:color w:val="000000" w:themeColor="text1"/>
          <w:szCs w:val="22"/>
        </w:rPr>
        <w:t xml:space="preserve"> algún otro</w:t>
      </w:r>
      <w:r w:rsidR="00186BF3">
        <w:rPr>
          <w:rFonts w:eastAsia="Arial" w:cs="Arial"/>
          <w:color w:val="000000" w:themeColor="text1"/>
          <w:szCs w:val="22"/>
        </w:rPr>
        <w:t>. Al no haberlos</w:t>
      </w:r>
      <w:r w:rsidR="001F5733">
        <w:rPr>
          <w:rFonts w:eastAsia="Arial" w:cs="Arial"/>
          <w:color w:val="000000" w:themeColor="text1"/>
          <w:szCs w:val="22"/>
        </w:rPr>
        <w:t>,</w:t>
      </w:r>
      <w:r w:rsidR="00186BF3">
        <w:rPr>
          <w:rFonts w:eastAsia="Arial" w:cs="Arial"/>
          <w:color w:val="000000" w:themeColor="text1"/>
          <w:szCs w:val="22"/>
        </w:rPr>
        <w:t xml:space="preserve"> solicita </w:t>
      </w:r>
      <w:r w:rsidR="00186BF3" w:rsidRPr="00FA2801">
        <w:rPr>
          <w:rFonts w:eastAsia="Arial" w:cs="Arial"/>
          <w:color w:val="000000" w:themeColor="text1"/>
          <w:szCs w:val="22"/>
        </w:rPr>
        <w:t xml:space="preserve">pasar al siguiente punto del </w:t>
      </w:r>
      <w:r w:rsidR="001F5733">
        <w:rPr>
          <w:rFonts w:eastAsia="Arial" w:cs="Arial"/>
          <w:color w:val="000000" w:themeColor="text1"/>
          <w:szCs w:val="22"/>
        </w:rPr>
        <w:t>O</w:t>
      </w:r>
      <w:r w:rsidR="00186BF3" w:rsidRPr="00FA2801">
        <w:rPr>
          <w:rFonts w:eastAsia="Arial" w:cs="Arial"/>
          <w:color w:val="000000" w:themeColor="text1"/>
          <w:szCs w:val="22"/>
        </w:rPr>
        <w:t>rden del día</w:t>
      </w:r>
      <w:r w:rsidR="00186BF3">
        <w:rPr>
          <w:rFonts w:eastAsia="Arial" w:cs="Arial"/>
          <w:color w:val="000000" w:themeColor="text1"/>
          <w:szCs w:val="22"/>
        </w:rPr>
        <w:t>.</w:t>
      </w:r>
    </w:p>
    <w:p w14:paraId="0AA770AD" w14:textId="77777777" w:rsidR="00186BF3" w:rsidRDefault="00186BF3" w:rsidP="00186BF3">
      <w:pPr>
        <w:rPr>
          <w:rFonts w:eastAsia="Arial" w:cs="Arial"/>
          <w:color w:val="000000" w:themeColor="text1"/>
          <w:szCs w:val="22"/>
        </w:rPr>
      </w:pPr>
    </w:p>
    <w:p w14:paraId="0AA770AE" w14:textId="7E098B24" w:rsidR="00186BF3" w:rsidRDefault="00186BF3" w:rsidP="00186BF3">
      <w:pPr>
        <w:rPr>
          <w:rFonts w:eastAsia="Arial" w:cs="Arial"/>
          <w:color w:val="000000" w:themeColor="text1"/>
          <w:szCs w:val="22"/>
        </w:rPr>
      </w:pPr>
      <w:r>
        <w:rPr>
          <w:rFonts w:eastAsia="Arial" w:cs="Arial"/>
          <w:color w:val="000000" w:themeColor="text1"/>
          <w:szCs w:val="22"/>
        </w:rPr>
        <w:t xml:space="preserve">La Secretaria Técnica menciona que toma nota en el sentido </w:t>
      </w:r>
      <w:r w:rsidR="00DE65DA">
        <w:rPr>
          <w:rFonts w:eastAsia="Arial" w:cs="Arial"/>
          <w:color w:val="000000" w:themeColor="text1"/>
          <w:szCs w:val="22"/>
        </w:rPr>
        <w:t xml:space="preserve">de </w:t>
      </w:r>
      <w:r w:rsidRPr="00FA2801">
        <w:rPr>
          <w:rFonts w:eastAsia="Arial" w:cs="Arial"/>
          <w:color w:val="000000" w:themeColor="text1"/>
          <w:szCs w:val="22"/>
        </w:rPr>
        <w:t xml:space="preserve">que </w:t>
      </w:r>
      <w:r w:rsidR="00DE65DA">
        <w:rPr>
          <w:rFonts w:eastAsia="Arial" w:cs="Arial"/>
          <w:color w:val="000000" w:themeColor="text1"/>
          <w:szCs w:val="22"/>
        </w:rPr>
        <w:t>tienen</w:t>
      </w:r>
      <w:r w:rsidRPr="00FA2801">
        <w:rPr>
          <w:rFonts w:eastAsia="Arial" w:cs="Arial"/>
          <w:color w:val="000000" w:themeColor="text1"/>
          <w:szCs w:val="22"/>
        </w:rPr>
        <w:t xml:space="preserve"> conocimiento del </w:t>
      </w:r>
      <w:r w:rsidRPr="00D50784">
        <w:rPr>
          <w:rFonts w:eastAsia="Arial" w:cs="Arial"/>
          <w:color w:val="000000" w:themeColor="text1"/>
          <w:szCs w:val="22"/>
        </w:rPr>
        <w:t>Manual de Organización de la Secretaría Ejecutiva</w:t>
      </w:r>
      <w:r w:rsidRPr="00FA2801">
        <w:rPr>
          <w:rFonts w:eastAsia="Arial" w:cs="Arial"/>
          <w:color w:val="000000" w:themeColor="text1"/>
          <w:szCs w:val="22"/>
        </w:rPr>
        <w:t>.</w:t>
      </w:r>
    </w:p>
    <w:p w14:paraId="0AA770AF" w14:textId="77777777" w:rsidR="00186BF3" w:rsidRDefault="00186BF3" w:rsidP="00186BF3">
      <w:pPr>
        <w:rPr>
          <w:rFonts w:eastAsia="Arial" w:cs="Arial"/>
          <w:b/>
          <w:bCs/>
          <w:color w:val="006078"/>
          <w:szCs w:val="22"/>
        </w:rPr>
      </w:pPr>
    </w:p>
    <w:p w14:paraId="0AA770B0" w14:textId="77777777" w:rsidR="00186BF3" w:rsidRPr="00CF265B" w:rsidRDefault="00186BF3" w:rsidP="00186BF3">
      <w:pPr>
        <w:rPr>
          <w:rFonts w:eastAsia="Arial" w:cs="Arial"/>
          <w:b/>
          <w:bCs/>
          <w:color w:val="006078"/>
          <w:szCs w:val="22"/>
        </w:rPr>
      </w:pPr>
    </w:p>
    <w:p w14:paraId="0AA770B1" w14:textId="399C6BA2" w:rsidR="00186BF3" w:rsidRPr="001E0429" w:rsidRDefault="00186BF3" w:rsidP="00186BF3">
      <w:pPr>
        <w:pStyle w:val="Prrafodelista"/>
        <w:numPr>
          <w:ilvl w:val="0"/>
          <w:numId w:val="7"/>
        </w:numPr>
        <w:rPr>
          <w:rFonts w:eastAsia="Arial" w:cs="Arial"/>
          <w:b/>
          <w:bCs/>
          <w:color w:val="006078"/>
          <w:szCs w:val="22"/>
        </w:rPr>
      </w:pPr>
      <w:r w:rsidRPr="001E0429">
        <w:rPr>
          <w:rFonts w:eastAsia="Arial" w:cs="Arial"/>
          <w:b/>
          <w:bCs/>
          <w:color w:val="006078"/>
          <w:szCs w:val="22"/>
        </w:rPr>
        <w:t>Presentación para conocimiento del Oficio 1050 de</w:t>
      </w:r>
      <w:r w:rsidR="00DE65DA">
        <w:rPr>
          <w:rFonts w:eastAsia="Arial" w:cs="Arial"/>
          <w:b/>
          <w:bCs/>
          <w:color w:val="006078"/>
          <w:szCs w:val="22"/>
        </w:rPr>
        <w:t xml:space="preserve">l </w:t>
      </w:r>
      <w:r w:rsidRPr="001E0429">
        <w:rPr>
          <w:rFonts w:eastAsia="Arial" w:cs="Arial"/>
          <w:b/>
          <w:bCs/>
          <w:color w:val="006078"/>
          <w:szCs w:val="22"/>
        </w:rPr>
        <w:t xml:space="preserve">SIPINNA, en el que </w:t>
      </w:r>
      <w:r w:rsidR="00185CC8">
        <w:rPr>
          <w:rFonts w:eastAsia="Arial" w:cs="Arial"/>
          <w:b/>
          <w:bCs/>
          <w:color w:val="006078"/>
          <w:szCs w:val="22"/>
        </w:rPr>
        <w:t xml:space="preserve">se </w:t>
      </w:r>
      <w:r w:rsidRPr="001E0429">
        <w:rPr>
          <w:rFonts w:eastAsia="Arial" w:cs="Arial"/>
          <w:b/>
          <w:bCs/>
          <w:color w:val="006078"/>
          <w:szCs w:val="22"/>
        </w:rPr>
        <w:t>solicita información respecto al cumplimiento de las recomendaciones emitidas por el Comité de los Derechos del Niño de Naciones Unidas</w:t>
      </w:r>
    </w:p>
    <w:p w14:paraId="0AA770B2" w14:textId="77777777" w:rsidR="00186BF3" w:rsidRDefault="00186BF3" w:rsidP="00186BF3">
      <w:pPr>
        <w:pBdr>
          <w:top w:val="nil"/>
          <w:left w:val="nil"/>
          <w:bottom w:val="nil"/>
          <w:right w:val="nil"/>
          <w:between w:val="nil"/>
        </w:pBdr>
        <w:rPr>
          <w:color w:val="000000"/>
        </w:rPr>
      </w:pPr>
    </w:p>
    <w:p w14:paraId="6CB82355" w14:textId="4BF2C69A" w:rsidR="00067DA4" w:rsidRDefault="00186BF3" w:rsidP="00186BF3">
      <w:pPr>
        <w:rPr>
          <w:color w:val="000000"/>
        </w:rPr>
      </w:pPr>
      <w:r>
        <w:rPr>
          <w:color w:val="000000"/>
        </w:rPr>
        <w:t xml:space="preserve">La Secretaria Técnica informa que se recibió </w:t>
      </w:r>
      <w:r w:rsidR="00845D08">
        <w:rPr>
          <w:color w:val="000000"/>
        </w:rPr>
        <w:t>un</w:t>
      </w:r>
      <w:r w:rsidRPr="00D50784">
        <w:rPr>
          <w:color w:val="000000"/>
        </w:rPr>
        <w:t xml:space="preserve"> oficio</w:t>
      </w:r>
      <w:r>
        <w:rPr>
          <w:color w:val="000000"/>
        </w:rPr>
        <w:t xml:space="preserve"> por parte </w:t>
      </w:r>
      <w:r w:rsidRPr="00D50784">
        <w:rPr>
          <w:color w:val="000000"/>
        </w:rPr>
        <w:t>de</w:t>
      </w:r>
      <w:r w:rsidR="00845D08">
        <w:rPr>
          <w:color w:val="000000"/>
        </w:rPr>
        <w:t xml:space="preserve"> la Secretaría Ejecutiva del </w:t>
      </w:r>
      <w:r w:rsidRPr="00D50784">
        <w:rPr>
          <w:color w:val="000000"/>
        </w:rPr>
        <w:t>Sistema de Protección Integral de Niñ</w:t>
      </w:r>
      <w:r w:rsidR="0083373F">
        <w:rPr>
          <w:color w:val="000000"/>
        </w:rPr>
        <w:t>a</w:t>
      </w:r>
      <w:r w:rsidRPr="00D50784">
        <w:rPr>
          <w:color w:val="000000"/>
        </w:rPr>
        <w:t>s</w:t>
      </w:r>
      <w:r w:rsidR="00845D08">
        <w:rPr>
          <w:color w:val="000000"/>
        </w:rPr>
        <w:t>,</w:t>
      </w:r>
      <w:r w:rsidRPr="00D50784">
        <w:rPr>
          <w:color w:val="000000"/>
        </w:rPr>
        <w:t xml:space="preserve"> Niñ</w:t>
      </w:r>
      <w:r w:rsidR="0083373F">
        <w:rPr>
          <w:color w:val="000000"/>
        </w:rPr>
        <w:t>o</w:t>
      </w:r>
      <w:r w:rsidRPr="00D50784">
        <w:rPr>
          <w:color w:val="000000"/>
        </w:rPr>
        <w:t>s y Adolescentes (SIPINNA)</w:t>
      </w:r>
      <w:r w:rsidR="0083373F">
        <w:rPr>
          <w:color w:val="000000"/>
        </w:rPr>
        <w:t xml:space="preserve"> </w:t>
      </w:r>
      <w:r w:rsidR="00564FAC">
        <w:rPr>
          <w:color w:val="000000"/>
        </w:rPr>
        <w:t xml:space="preserve">del Estado de </w:t>
      </w:r>
      <w:r w:rsidR="0083373F">
        <w:rPr>
          <w:color w:val="000000"/>
        </w:rPr>
        <w:t>Jalisco</w:t>
      </w:r>
      <w:r w:rsidRPr="00D50784">
        <w:rPr>
          <w:color w:val="000000"/>
        </w:rPr>
        <w:t xml:space="preserve"> respecto de </w:t>
      </w:r>
      <w:r w:rsidR="0083373F">
        <w:rPr>
          <w:color w:val="000000"/>
        </w:rPr>
        <w:t>la</w:t>
      </w:r>
      <w:r w:rsidRPr="00D50784">
        <w:rPr>
          <w:color w:val="000000"/>
        </w:rPr>
        <w:t xml:space="preserve"> </w:t>
      </w:r>
      <w:r w:rsidR="0083373F">
        <w:rPr>
          <w:color w:val="000000"/>
        </w:rPr>
        <w:t>C</w:t>
      </w:r>
      <w:r w:rsidRPr="00D50784">
        <w:rPr>
          <w:color w:val="000000"/>
        </w:rPr>
        <w:t xml:space="preserve">onvención sobre los </w:t>
      </w:r>
      <w:r w:rsidR="0083373F">
        <w:rPr>
          <w:color w:val="000000"/>
        </w:rPr>
        <w:t>D</w:t>
      </w:r>
      <w:r w:rsidRPr="00D50784">
        <w:rPr>
          <w:color w:val="000000"/>
        </w:rPr>
        <w:t>erechos d</w:t>
      </w:r>
      <w:r w:rsidR="0083373F">
        <w:rPr>
          <w:color w:val="000000"/>
        </w:rPr>
        <w:t>el Niño</w:t>
      </w:r>
      <w:r w:rsidRPr="00D50784">
        <w:rPr>
          <w:color w:val="000000"/>
        </w:rPr>
        <w:t xml:space="preserve">, la cual se suscribió México en 1990, y </w:t>
      </w:r>
      <w:r>
        <w:rPr>
          <w:color w:val="000000"/>
        </w:rPr>
        <w:t>derivado de</w:t>
      </w:r>
      <w:r w:rsidR="00067DA4">
        <w:rPr>
          <w:color w:val="000000"/>
        </w:rPr>
        <w:t xml:space="preserve"> la</w:t>
      </w:r>
      <w:r>
        <w:rPr>
          <w:color w:val="000000"/>
        </w:rPr>
        <w:t xml:space="preserve"> mism</w:t>
      </w:r>
      <w:r w:rsidR="00067DA4">
        <w:rPr>
          <w:color w:val="000000"/>
        </w:rPr>
        <w:t>a</w:t>
      </w:r>
      <w:r>
        <w:rPr>
          <w:color w:val="000000"/>
        </w:rPr>
        <w:t xml:space="preserve"> se deben</w:t>
      </w:r>
      <w:r w:rsidRPr="00D50784">
        <w:rPr>
          <w:color w:val="000000"/>
        </w:rPr>
        <w:t xml:space="preserve"> rendir informes periódicos</w:t>
      </w:r>
      <w:r w:rsidR="00067DA4">
        <w:rPr>
          <w:color w:val="000000"/>
        </w:rPr>
        <w:t>.</w:t>
      </w:r>
    </w:p>
    <w:p w14:paraId="316F0081" w14:textId="77777777" w:rsidR="00067DA4" w:rsidRDefault="00067DA4" w:rsidP="00186BF3">
      <w:pPr>
        <w:rPr>
          <w:color w:val="000000"/>
        </w:rPr>
      </w:pPr>
    </w:p>
    <w:p w14:paraId="6813FC84" w14:textId="77777777" w:rsidR="00067DA4" w:rsidRDefault="00067DA4" w:rsidP="00186BF3">
      <w:pPr>
        <w:rPr>
          <w:color w:val="000000"/>
        </w:rPr>
      </w:pPr>
      <w:r>
        <w:rPr>
          <w:color w:val="000000"/>
        </w:rPr>
        <w:t>S</w:t>
      </w:r>
      <w:r w:rsidR="00186BF3">
        <w:rPr>
          <w:color w:val="000000"/>
        </w:rPr>
        <w:t>eñala que el citado oficio también se les hizo de su conocimiento con anterioridad y destaca que</w:t>
      </w:r>
      <w:r w:rsidR="00186BF3" w:rsidRPr="00D50784">
        <w:rPr>
          <w:color w:val="000000"/>
        </w:rPr>
        <w:t xml:space="preserve"> a los </w:t>
      </w:r>
      <w:r>
        <w:rPr>
          <w:color w:val="000000"/>
        </w:rPr>
        <w:t>P</w:t>
      </w:r>
      <w:r w:rsidR="00186BF3" w:rsidRPr="00D50784">
        <w:rPr>
          <w:color w:val="000000"/>
        </w:rPr>
        <w:t>oderes públicos de Jalisco</w:t>
      </w:r>
      <w:r w:rsidR="00186BF3">
        <w:rPr>
          <w:color w:val="000000"/>
        </w:rPr>
        <w:t xml:space="preserve"> </w:t>
      </w:r>
      <w:r w:rsidR="00186BF3" w:rsidRPr="00D50784">
        <w:rPr>
          <w:color w:val="000000"/>
        </w:rPr>
        <w:t>les corresponde el cumplimiento de compromiso</w:t>
      </w:r>
      <w:r w:rsidR="00186BF3">
        <w:rPr>
          <w:color w:val="000000"/>
        </w:rPr>
        <w:t>s</w:t>
      </w:r>
      <w:r>
        <w:rPr>
          <w:color w:val="000000"/>
        </w:rPr>
        <w:t xml:space="preserve">, </w:t>
      </w:r>
      <w:r w:rsidR="00186BF3">
        <w:rPr>
          <w:color w:val="000000"/>
        </w:rPr>
        <w:t>a</w:t>
      </w:r>
      <w:r>
        <w:rPr>
          <w:color w:val="000000"/>
        </w:rPr>
        <w:t>u</w:t>
      </w:r>
      <w:r w:rsidR="00186BF3">
        <w:rPr>
          <w:color w:val="000000"/>
        </w:rPr>
        <w:t>n cuando</w:t>
      </w:r>
      <w:r w:rsidR="00186BF3" w:rsidRPr="00D50784">
        <w:rPr>
          <w:color w:val="000000"/>
        </w:rPr>
        <w:t xml:space="preserve"> México en un sentido de Estado-País es el responsable</w:t>
      </w:r>
      <w:r w:rsidR="00186BF3">
        <w:rPr>
          <w:color w:val="000000"/>
        </w:rPr>
        <w:t xml:space="preserve">. </w:t>
      </w:r>
    </w:p>
    <w:p w14:paraId="4D185A5B" w14:textId="77777777" w:rsidR="00067DA4" w:rsidRDefault="00067DA4" w:rsidP="00186BF3">
      <w:pPr>
        <w:rPr>
          <w:color w:val="000000"/>
        </w:rPr>
      </w:pPr>
    </w:p>
    <w:p w14:paraId="51BB7026" w14:textId="16C92443" w:rsidR="0058392B" w:rsidRDefault="00067DA4" w:rsidP="00186BF3">
      <w:pPr>
        <w:rPr>
          <w:color w:val="000000"/>
        </w:rPr>
      </w:pPr>
      <w:r>
        <w:rPr>
          <w:color w:val="000000"/>
        </w:rPr>
        <w:t>P</w:t>
      </w:r>
      <w:r w:rsidR="00186BF3">
        <w:rPr>
          <w:color w:val="000000"/>
        </w:rPr>
        <w:t xml:space="preserve">untualiza que </w:t>
      </w:r>
      <w:r w:rsidR="00186BF3" w:rsidRPr="00D50784">
        <w:rPr>
          <w:color w:val="000000"/>
        </w:rPr>
        <w:t xml:space="preserve">la </w:t>
      </w:r>
      <w:r w:rsidR="0058392B">
        <w:rPr>
          <w:color w:val="000000"/>
        </w:rPr>
        <w:t>solicitud</w:t>
      </w:r>
      <w:r w:rsidR="00186BF3" w:rsidRPr="00D50784">
        <w:rPr>
          <w:color w:val="000000"/>
        </w:rPr>
        <w:t xml:space="preserve"> básicamente consiste en </w:t>
      </w:r>
      <w:r w:rsidR="0058392B">
        <w:rPr>
          <w:color w:val="000000"/>
        </w:rPr>
        <w:t xml:space="preserve">informar </w:t>
      </w:r>
      <w:r w:rsidR="00186BF3" w:rsidRPr="00D50784">
        <w:rPr>
          <w:color w:val="000000"/>
        </w:rPr>
        <w:t>qué ha hecho el Estado de Jalisco para fortalecer las medidas de co</w:t>
      </w:r>
      <w:r w:rsidR="0058392B">
        <w:rPr>
          <w:color w:val="000000"/>
        </w:rPr>
        <w:t>ntrol de</w:t>
      </w:r>
      <w:r w:rsidR="00186BF3" w:rsidRPr="00D50784">
        <w:rPr>
          <w:color w:val="000000"/>
        </w:rPr>
        <w:t xml:space="preserve"> la corrupción, incluidas las capacidades institucionales para detectar, investigar y enjuiciar efectivamente </w:t>
      </w:r>
      <w:r w:rsidR="0058392B">
        <w:rPr>
          <w:color w:val="000000"/>
        </w:rPr>
        <w:t>ese problema.</w:t>
      </w:r>
    </w:p>
    <w:p w14:paraId="4E4B0707" w14:textId="77777777" w:rsidR="0058392B" w:rsidRDefault="0058392B" w:rsidP="00186BF3">
      <w:pPr>
        <w:rPr>
          <w:color w:val="000000"/>
        </w:rPr>
      </w:pPr>
    </w:p>
    <w:p w14:paraId="0AA770B3" w14:textId="487B299C" w:rsidR="00186BF3" w:rsidRDefault="0058392B" w:rsidP="00186BF3">
      <w:pPr>
        <w:rPr>
          <w:color w:val="000000"/>
        </w:rPr>
      </w:pPr>
      <w:r>
        <w:rPr>
          <w:color w:val="000000"/>
        </w:rPr>
        <w:t xml:space="preserve">Explica </w:t>
      </w:r>
      <w:r w:rsidR="00186BF3">
        <w:rPr>
          <w:color w:val="000000"/>
        </w:rPr>
        <w:t xml:space="preserve">que </w:t>
      </w:r>
      <w:r w:rsidR="00186BF3" w:rsidRPr="00D50784">
        <w:rPr>
          <w:color w:val="000000"/>
        </w:rPr>
        <w:t>la propuesta que se</w:t>
      </w:r>
      <w:r w:rsidR="00186BF3">
        <w:rPr>
          <w:color w:val="000000"/>
        </w:rPr>
        <w:t xml:space="preserve"> pretende entregar es </w:t>
      </w:r>
      <w:r w:rsidR="00186BF3" w:rsidRPr="00D50784">
        <w:rPr>
          <w:color w:val="000000"/>
        </w:rPr>
        <w:t xml:space="preserve">una relatoría </w:t>
      </w:r>
      <w:r w:rsidR="00186BF3">
        <w:rPr>
          <w:color w:val="000000"/>
        </w:rPr>
        <w:t>sobre</w:t>
      </w:r>
      <w:r w:rsidR="00186BF3" w:rsidRPr="00D50784">
        <w:rPr>
          <w:color w:val="000000"/>
        </w:rPr>
        <w:t xml:space="preserve"> el nacimiento</w:t>
      </w:r>
      <w:r w:rsidR="00186BF3">
        <w:rPr>
          <w:color w:val="000000"/>
        </w:rPr>
        <w:t xml:space="preserve"> del Sistema Estatal Anticorrupción</w:t>
      </w:r>
      <w:r>
        <w:rPr>
          <w:color w:val="000000"/>
        </w:rPr>
        <w:t xml:space="preserve"> de Jalisco </w:t>
      </w:r>
      <w:r w:rsidR="00186BF3" w:rsidRPr="00D50784">
        <w:rPr>
          <w:color w:val="000000"/>
        </w:rPr>
        <w:t xml:space="preserve">y </w:t>
      </w:r>
      <w:r>
        <w:rPr>
          <w:color w:val="000000"/>
        </w:rPr>
        <w:t xml:space="preserve">acerca </w:t>
      </w:r>
      <w:r w:rsidR="00186BF3" w:rsidRPr="00D50784">
        <w:rPr>
          <w:color w:val="000000"/>
        </w:rPr>
        <w:t xml:space="preserve">de las instancias </w:t>
      </w:r>
      <w:r>
        <w:rPr>
          <w:color w:val="000000"/>
        </w:rPr>
        <w:t>cuyos titulares integran</w:t>
      </w:r>
      <w:r w:rsidR="00186BF3" w:rsidRPr="00D50784">
        <w:rPr>
          <w:color w:val="000000"/>
        </w:rPr>
        <w:t xml:space="preserve"> el Comité Coordinador</w:t>
      </w:r>
      <w:r w:rsidR="00796789">
        <w:rPr>
          <w:color w:val="000000"/>
        </w:rPr>
        <w:t xml:space="preserve">. </w:t>
      </w:r>
    </w:p>
    <w:p w14:paraId="0AA770B4" w14:textId="77777777" w:rsidR="00186BF3" w:rsidRDefault="00186BF3" w:rsidP="00186BF3">
      <w:pPr>
        <w:rPr>
          <w:color w:val="000000"/>
        </w:rPr>
      </w:pPr>
    </w:p>
    <w:p w14:paraId="52DF50C4" w14:textId="77777777" w:rsidR="004139BA" w:rsidRDefault="00186BF3" w:rsidP="00186BF3">
      <w:pPr>
        <w:rPr>
          <w:color w:val="000000"/>
        </w:rPr>
      </w:pPr>
      <w:r>
        <w:rPr>
          <w:color w:val="000000"/>
        </w:rPr>
        <w:lastRenderedPageBreak/>
        <w:t xml:space="preserve">La </w:t>
      </w:r>
      <w:proofErr w:type="gramStart"/>
      <w:r>
        <w:rPr>
          <w:color w:val="000000"/>
        </w:rPr>
        <w:t>Presidenta</w:t>
      </w:r>
      <w:proofErr w:type="gramEnd"/>
      <w:r>
        <w:rPr>
          <w:color w:val="000000"/>
        </w:rPr>
        <w:t xml:space="preserve"> del Órgano de Gobierno</w:t>
      </w:r>
      <w:r w:rsidR="004139BA">
        <w:rPr>
          <w:color w:val="000000"/>
        </w:rPr>
        <w:t xml:space="preserve"> comenta </w:t>
      </w:r>
      <w:r>
        <w:rPr>
          <w:color w:val="000000"/>
        </w:rPr>
        <w:t>que</w:t>
      </w:r>
      <w:r w:rsidR="004139BA">
        <w:rPr>
          <w:color w:val="000000"/>
        </w:rPr>
        <w:t>,</w:t>
      </w:r>
      <w:r>
        <w:rPr>
          <w:color w:val="000000"/>
        </w:rPr>
        <w:t xml:space="preserve"> </w:t>
      </w:r>
      <w:r w:rsidRPr="00652382">
        <w:rPr>
          <w:color w:val="000000"/>
        </w:rPr>
        <w:t xml:space="preserve">como </w:t>
      </w:r>
      <w:r>
        <w:rPr>
          <w:color w:val="000000"/>
        </w:rPr>
        <w:t>indica</w:t>
      </w:r>
      <w:r w:rsidRPr="00652382">
        <w:rPr>
          <w:color w:val="000000"/>
        </w:rPr>
        <w:t xml:space="preserve"> la Secretaria Técnica, para dar respuesta a esta solicitud lo que propone es que </w:t>
      </w:r>
      <w:r>
        <w:rPr>
          <w:color w:val="000000"/>
        </w:rPr>
        <w:t>se</w:t>
      </w:r>
      <w:r w:rsidRPr="00652382">
        <w:rPr>
          <w:color w:val="000000"/>
        </w:rPr>
        <w:t xml:space="preserve"> conteste</w:t>
      </w:r>
      <w:r>
        <w:rPr>
          <w:color w:val="000000"/>
        </w:rPr>
        <w:t xml:space="preserve"> en el sentido de </w:t>
      </w:r>
      <w:r w:rsidRPr="00652382">
        <w:rPr>
          <w:color w:val="000000"/>
        </w:rPr>
        <w:t xml:space="preserve">la creación </w:t>
      </w:r>
      <w:r>
        <w:rPr>
          <w:color w:val="000000"/>
        </w:rPr>
        <w:t xml:space="preserve">y </w:t>
      </w:r>
      <w:r w:rsidRPr="00652382">
        <w:rPr>
          <w:color w:val="000000"/>
        </w:rPr>
        <w:t>composición del Sistema Estatal Anticorrupción</w:t>
      </w:r>
      <w:r w:rsidR="004139BA">
        <w:rPr>
          <w:color w:val="000000"/>
        </w:rPr>
        <w:t xml:space="preserve"> de Jalisco.</w:t>
      </w:r>
    </w:p>
    <w:p w14:paraId="5E88ADEC" w14:textId="77777777" w:rsidR="004139BA" w:rsidRDefault="004139BA" w:rsidP="00186BF3">
      <w:pPr>
        <w:rPr>
          <w:color w:val="000000"/>
        </w:rPr>
      </w:pPr>
    </w:p>
    <w:p w14:paraId="0AA770B5" w14:textId="4E1905AC" w:rsidR="00186BF3" w:rsidRDefault="004139BA" w:rsidP="00186BF3">
      <w:pPr>
        <w:rPr>
          <w:color w:val="000000"/>
        </w:rPr>
      </w:pPr>
      <w:r>
        <w:rPr>
          <w:color w:val="000000"/>
        </w:rPr>
        <w:t>Expresa</w:t>
      </w:r>
      <w:r w:rsidR="00186BF3">
        <w:rPr>
          <w:color w:val="000000"/>
        </w:rPr>
        <w:t xml:space="preserve"> que por su parte </w:t>
      </w:r>
      <w:r w:rsidR="00186BF3" w:rsidRPr="00652382">
        <w:rPr>
          <w:color w:val="000000"/>
        </w:rPr>
        <w:t xml:space="preserve">no </w:t>
      </w:r>
      <w:r w:rsidR="00186BF3">
        <w:rPr>
          <w:color w:val="000000"/>
        </w:rPr>
        <w:t xml:space="preserve">hay </w:t>
      </w:r>
      <w:r w:rsidR="00186BF3" w:rsidRPr="00652382">
        <w:rPr>
          <w:color w:val="000000"/>
        </w:rPr>
        <w:t>inconveniente</w:t>
      </w:r>
      <w:r>
        <w:rPr>
          <w:color w:val="000000"/>
        </w:rPr>
        <w:t>,</w:t>
      </w:r>
      <w:r w:rsidR="00186BF3">
        <w:rPr>
          <w:color w:val="000000"/>
        </w:rPr>
        <w:t xml:space="preserve"> dado que</w:t>
      </w:r>
      <w:r w:rsidR="00186BF3" w:rsidRPr="00652382">
        <w:rPr>
          <w:color w:val="000000"/>
        </w:rPr>
        <w:t xml:space="preserve"> es meramente informativo</w:t>
      </w:r>
      <w:r>
        <w:rPr>
          <w:color w:val="000000"/>
        </w:rPr>
        <w:t>,</w:t>
      </w:r>
      <w:r w:rsidR="00186BF3">
        <w:rPr>
          <w:color w:val="000000"/>
        </w:rPr>
        <w:t xml:space="preserve"> y consulta si </w:t>
      </w:r>
      <w:r w:rsidR="00186BF3" w:rsidRPr="00652382">
        <w:rPr>
          <w:color w:val="000000"/>
        </w:rPr>
        <w:t>alguien tiene algún comentario al respecto sobre este punto.</w:t>
      </w:r>
      <w:r w:rsidR="00186BF3">
        <w:rPr>
          <w:color w:val="000000"/>
        </w:rPr>
        <w:t xml:space="preserve"> Al no haberlos</w:t>
      </w:r>
      <w:r w:rsidR="00796789">
        <w:rPr>
          <w:color w:val="000000"/>
        </w:rPr>
        <w:t>,</w:t>
      </w:r>
      <w:r w:rsidR="00186BF3">
        <w:rPr>
          <w:color w:val="000000"/>
        </w:rPr>
        <w:t xml:space="preserve"> </w:t>
      </w:r>
      <w:r w:rsidR="00186BF3" w:rsidRPr="003F4FA2">
        <w:rPr>
          <w:color w:val="000000"/>
        </w:rPr>
        <w:t>instruye a la Secretaría Técnica para que dé respuesta conforme lo solicit</w:t>
      </w:r>
      <w:r>
        <w:rPr>
          <w:color w:val="000000"/>
        </w:rPr>
        <w:t>ó</w:t>
      </w:r>
      <w:r w:rsidR="00186BF3" w:rsidRPr="003F4FA2">
        <w:rPr>
          <w:color w:val="000000"/>
        </w:rPr>
        <w:t xml:space="preserve"> </w:t>
      </w:r>
      <w:r>
        <w:rPr>
          <w:color w:val="000000"/>
        </w:rPr>
        <w:t xml:space="preserve">la Secretaría Ejecutiva del </w:t>
      </w:r>
      <w:r w:rsidR="00186BF3" w:rsidRPr="003F4FA2">
        <w:rPr>
          <w:color w:val="000000"/>
        </w:rPr>
        <w:t xml:space="preserve">SIPINNA bajo este esquema </w:t>
      </w:r>
      <w:r w:rsidR="00186BF3">
        <w:rPr>
          <w:color w:val="000000"/>
        </w:rPr>
        <w:t>propuesto</w:t>
      </w:r>
      <w:r>
        <w:rPr>
          <w:color w:val="000000"/>
        </w:rPr>
        <w:t>. S</w:t>
      </w:r>
      <w:r w:rsidR="00186BF3">
        <w:rPr>
          <w:color w:val="000000"/>
        </w:rPr>
        <w:t xml:space="preserve">olicita continuar con el siguiente punto del </w:t>
      </w:r>
      <w:r w:rsidR="00A65E75">
        <w:rPr>
          <w:color w:val="000000"/>
        </w:rPr>
        <w:t>O</w:t>
      </w:r>
      <w:r w:rsidR="00186BF3">
        <w:rPr>
          <w:color w:val="000000"/>
        </w:rPr>
        <w:t>rden del día.</w:t>
      </w:r>
    </w:p>
    <w:p w14:paraId="30FB70E0" w14:textId="77777777" w:rsidR="00A65E75" w:rsidRPr="00D50784" w:rsidRDefault="00A65E75" w:rsidP="00186BF3">
      <w:pPr>
        <w:rPr>
          <w:color w:val="000000"/>
        </w:rPr>
      </w:pPr>
    </w:p>
    <w:p w14:paraId="0AA770B6" w14:textId="77777777" w:rsidR="00186BF3" w:rsidRPr="00095E64" w:rsidRDefault="00186BF3" w:rsidP="00186BF3">
      <w:pPr>
        <w:tabs>
          <w:tab w:val="left" w:pos="2610"/>
        </w:tabs>
        <w:rPr>
          <w:rFonts w:eastAsia="Arial" w:cs="Arial"/>
          <w:b/>
          <w:bCs/>
          <w:color w:val="006078"/>
          <w:szCs w:val="22"/>
        </w:rPr>
      </w:pPr>
    </w:p>
    <w:p w14:paraId="0AA770B7" w14:textId="77777777" w:rsidR="00186BF3" w:rsidRPr="00CD0D2D" w:rsidRDefault="00186BF3" w:rsidP="00186BF3">
      <w:pPr>
        <w:pStyle w:val="Prrafodelista"/>
        <w:numPr>
          <w:ilvl w:val="0"/>
          <w:numId w:val="7"/>
        </w:numPr>
        <w:tabs>
          <w:tab w:val="left" w:pos="2610"/>
        </w:tabs>
        <w:rPr>
          <w:rFonts w:eastAsia="Arial" w:cs="Arial"/>
          <w:b/>
          <w:bCs/>
          <w:color w:val="006078"/>
          <w:szCs w:val="22"/>
        </w:rPr>
      </w:pPr>
      <w:r w:rsidRPr="00CD0D2D">
        <w:rPr>
          <w:rFonts w:eastAsia="Arial" w:cs="Arial"/>
          <w:b/>
          <w:bCs/>
          <w:color w:val="006078"/>
          <w:szCs w:val="22"/>
        </w:rPr>
        <w:t>Asuntos generales</w:t>
      </w:r>
    </w:p>
    <w:p w14:paraId="0AA770B8" w14:textId="77777777" w:rsidR="00186BF3" w:rsidRDefault="00186BF3" w:rsidP="00186BF3">
      <w:pPr>
        <w:pStyle w:val="Prrafodelista"/>
        <w:jc w:val="both"/>
        <w:rPr>
          <w:rFonts w:eastAsia="Arial" w:cs="Arial"/>
          <w:szCs w:val="22"/>
          <w:highlight w:val="white"/>
        </w:rPr>
      </w:pPr>
    </w:p>
    <w:p w14:paraId="0AA770B9" w14:textId="77B6E5D5" w:rsidR="00186BF3" w:rsidRDefault="00186BF3" w:rsidP="00186BF3">
      <w:r>
        <w:t xml:space="preserve">La Secretaria Técnica informa que </w:t>
      </w:r>
      <w:r w:rsidRPr="003F4FA2">
        <w:t>no</w:t>
      </w:r>
      <w:r>
        <w:t xml:space="preserve"> se cuenta nuevamente con </w:t>
      </w:r>
      <w:r w:rsidRPr="003F4FA2">
        <w:t>titular del Órgano Interno de Control</w:t>
      </w:r>
      <w:r>
        <w:t xml:space="preserve"> de la Secretaría Ejecutiva</w:t>
      </w:r>
      <w:r w:rsidR="00D32452">
        <w:t>. Explica</w:t>
      </w:r>
      <w:r>
        <w:t xml:space="preserve"> que</w:t>
      </w:r>
      <w:r w:rsidRPr="003F4FA2">
        <w:t xml:space="preserve"> el 15 de junio</w:t>
      </w:r>
      <w:r>
        <w:t xml:space="preserve"> </w:t>
      </w:r>
      <w:r w:rsidRPr="003F4FA2">
        <w:t>presentó su renuncia</w:t>
      </w:r>
      <w:r w:rsidR="0049509E">
        <w:t xml:space="preserve"> a</w:t>
      </w:r>
      <w:r w:rsidRPr="003F4FA2">
        <w:t xml:space="preserve">l Congreso del Estado. </w:t>
      </w:r>
    </w:p>
    <w:p w14:paraId="0AA770BA" w14:textId="77777777" w:rsidR="00186BF3" w:rsidRDefault="00186BF3" w:rsidP="00186BF3"/>
    <w:p w14:paraId="0AA770BB" w14:textId="16897A02" w:rsidR="00186BF3" w:rsidRDefault="00186BF3" w:rsidP="00186BF3">
      <w:r>
        <w:t xml:space="preserve">La </w:t>
      </w:r>
      <w:proofErr w:type="gramStart"/>
      <w:r>
        <w:t>Presidenta</w:t>
      </w:r>
      <w:proofErr w:type="gramEnd"/>
      <w:r>
        <w:t xml:space="preserve"> del Órgano de Gobierno informa que </w:t>
      </w:r>
      <w:r w:rsidR="0049509E">
        <w:t xml:space="preserve">la </w:t>
      </w:r>
      <w:r w:rsidRPr="003F4FA2">
        <w:t>Comisión de Vigilancia</w:t>
      </w:r>
      <w:r>
        <w:t xml:space="preserve"> del Congreso del Estado está trabajando para </w:t>
      </w:r>
      <w:r w:rsidRPr="003F4FA2">
        <w:t>lanzar la convocatoria</w:t>
      </w:r>
      <w:r>
        <w:t xml:space="preserve">. </w:t>
      </w:r>
      <w:r w:rsidR="00614B07">
        <w:t>C</w:t>
      </w:r>
      <w:r>
        <w:t xml:space="preserve">onsulta si </w:t>
      </w:r>
      <w:r w:rsidR="00614B07">
        <w:t>se</w:t>
      </w:r>
      <w:r w:rsidRPr="003F4FA2">
        <w:t xml:space="preserve"> tiene algún</w:t>
      </w:r>
      <w:r>
        <w:t xml:space="preserve"> comentario al respecto. Al no </w:t>
      </w:r>
      <w:r w:rsidR="00614B07">
        <w:t>haberlos</w:t>
      </w:r>
      <w:r w:rsidR="00796789">
        <w:t>,</w:t>
      </w:r>
      <w:r>
        <w:t xml:space="preserve"> solicita </w:t>
      </w:r>
      <w:r w:rsidRPr="003F4FA2">
        <w:t>contin</w:t>
      </w:r>
      <w:r>
        <w:t>uar</w:t>
      </w:r>
      <w:r w:rsidRPr="003F4FA2">
        <w:t xml:space="preserve"> con el siguiente punto.</w:t>
      </w:r>
    </w:p>
    <w:p w14:paraId="0AA770BC" w14:textId="331A6F0E" w:rsidR="00186BF3" w:rsidRDefault="00186BF3" w:rsidP="00186BF3"/>
    <w:p w14:paraId="18232BC7" w14:textId="77777777" w:rsidR="00614B07" w:rsidRDefault="00614B07" w:rsidP="00186BF3"/>
    <w:p w14:paraId="0AA770BD" w14:textId="77777777" w:rsidR="00186BF3" w:rsidRPr="00CD0D2D" w:rsidRDefault="00186BF3" w:rsidP="00186BF3">
      <w:pPr>
        <w:pStyle w:val="Prrafodelista"/>
        <w:numPr>
          <w:ilvl w:val="0"/>
          <w:numId w:val="7"/>
        </w:numPr>
        <w:tabs>
          <w:tab w:val="left" w:pos="2610"/>
        </w:tabs>
        <w:jc w:val="both"/>
        <w:rPr>
          <w:rFonts w:eastAsia="Arial" w:cs="Arial"/>
          <w:b/>
          <w:bCs/>
          <w:color w:val="006078"/>
          <w:szCs w:val="22"/>
        </w:rPr>
      </w:pPr>
      <w:r w:rsidRPr="00CD0D2D">
        <w:rPr>
          <w:rFonts w:eastAsia="Arial" w:cs="Arial"/>
          <w:b/>
          <w:bCs/>
          <w:color w:val="006078"/>
          <w:szCs w:val="22"/>
        </w:rPr>
        <w:t>Acuerdos</w:t>
      </w:r>
    </w:p>
    <w:p w14:paraId="0AA770BE" w14:textId="77777777" w:rsidR="00186BF3" w:rsidRDefault="00186BF3" w:rsidP="00186BF3">
      <w:pPr>
        <w:pStyle w:val="Prrafodelista"/>
        <w:jc w:val="both"/>
        <w:rPr>
          <w:rFonts w:eastAsia="Arial" w:cs="Arial"/>
          <w:szCs w:val="22"/>
          <w:highlight w:val="white"/>
        </w:rPr>
      </w:pPr>
    </w:p>
    <w:p w14:paraId="0AA770BF" w14:textId="77777777" w:rsidR="00186BF3" w:rsidRDefault="00186BF3" w:rsidP="00186BF3">
      <w:r>
        <w:t xml:space="preserve">El Órgano de Gobierno en su Segunda Sesión Ordinaria de 2020 dicta los siguientes acuerdos: </w:t>
      </w:r>
    </w:p>
    <w:p w14:paraId="0AA770C0" w14:textId="77777777" w:rsidR="00186BF3" w:rsidRDefault="00186BF3" w:rsidP="00186BF3">
      <w:pPr>
        <w:rPr>
          <w:rFonts w:eastAsia="Arial" w:cs="Arial"/>
          <w:b/>
          <w:bCs/>
          <w:color w:val="006078"/>
          <w:szCs w:val="22"/>
          <w:lang w:val="es-ES"/>
        </w:rPr>
      </w:pPr>
    </w:p>
    <w:p w14:paraId="0AA770C1" w14:textId="2C861703"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A.OG.2020.1</w:t>
      </w:r>
      <w:r w:rsidR="00F5735A">
        <w:rPr>
          <w:rFonts w:eastAsia="Arial" w:cs="Arial"/>
          <w:b/>
          <w:bCs/>
          <w:color w:val="006078"/>
          <w:szCs w:val="22"/>
          <w:lang w:val="es-ES"/>
        </w:rPr>
        <w:t>4</w:t>
      </w:r>
      <w:r w:rsidRPr="00B31CD7">
        <w:rPr>
          <w:rFonts w:eastAsia="Arial" w:cs="Arial"/>
          <w:b/>
          <w:bCs/>
          <w:color w:val="006078"/>
          <w:szCs w:val="22"/>
          <w:lang w:val="es-ES"/>
        </w:rPr>
        <w:t xml:space="preserve"> </w:t>
      </w:r>
    </w:p>
    <w:p w14:paraId="0AA770C3" w14:textId="04E8D2EE" w:rsidR="00186BF3" w:rsidRDefault="001A2B33" w:rsidP="00186BF3">
      <w:pPr>
        <w:rPr>
          <w:color w:val="000000"/>
        </w:rPr>
      </w:pPr>
      <w:r w:rsidRPr="001A2B33">
        <w:rPr>
          <w:color w:val="000000"/>
        </w:rPr>
        <w:t xml:space="preserve">Se le tiene presentando y se aprueba a la Secretaria Técnica el </w:t>
      </w:r>
      <w:r w:rsidR="00614B07">
        <w:rPr>
          <w:color w:val="000000"/>
        </w:rPr>
        <w:t>I</w:t>
      </w:r>
      <w:r w:rsidRPr="001A2B33">
        <w:rPr>
          <w:color w:val="000000"/>
        </w:rPr>
        <w:t xml:space="preserve">nforme de </w:t>
      </w:r>
      <w:r w:rsidR="00614B07">
        <w:rPr>
          <w:color w:val="000000"/>
        </w:rPr>
        <w:t>A</w:t>
      </w:r>
      <w:r w:rsidRPr="001A2B33">
        <w:rPr>
          <w:color w:val="000000"/>
        </w:rPr>
        <w:t>ctividades que rinde de enero</w:t>
      </w:r>
      <w:r w:rsidR="00614B07">
        <w:rPr>
          <w:color w:val="000000"/>
        </w:rPr>
        <w:t xml:space="preserve"> a </w:t>
      </w:r>
      <w:r w:rsidRPr="001A2B33">
        <w:rPr>
          <w:color w:val="000000"/>
        </w:rPr>
        <w:t xml:space="preserve">marzo </w:t>
      </w:r>
      <w:r w:rsidR="00614B07">
        <w:rPr>
          <w:color w:val="000000"/>
        </w:rPr>
        <w:t xml:space="preserve">de </w:t>
      </w:r>
      <w:r w:rsidRPr="001A2B33">
        <w:rPr>
          <w:color w:val="000000"/>
        </w:rPr>
        <w:t>2020 de la Secretaría Ejecutiva.</w:t>
      </w:r>
    </w:p>
    <w:p w14:paraId="65B7C3A3" w14:textId="77777777" w:rsidR="001A2B33" w:rsidRDefault="001A2B33" w:rsidP="00186BF3">
      <w:pPr>
        <w:rPr>
          <w:color w:val="000000"/>
        </w:rPr>
      </w:pPr>
    </w:p>
    <w:p w14:paraId="0AA770C4" w14:textId="65ED91A8"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2D1106">
        <w:rPr>
          <w:rFonts w:eastAsia="Arial" w:cs="Arial"/>
          <w:b/>
          <w:bCs/>
          <w:color w:val="006078"/>
          <w:szCs w:val="22"/>
          <w:lang w:val="es-ES"/>
        </w:rPr>
        <w:t>15</w:t>
      </w:r>
    </w:p>
    <w:p w14:paraId="0AA770C6" w14:textId="1B86543D" w:rsidR="00186BF3" w:rsidRPr="007775E0" w:rsidRDefault="007775E0" w:rsidP="00186BF3">
      <w:pPr>
        <w:rPr>
          <w:color w:val="000000"/>
        </w:rPr>
      </w:pPr>
      <w:r w:rsidRPr="007775E0">
        <w:rPr>
          <w:color w:val="000000"/>
        </w:rPr>
        <w:t xml:space="preserve">Se le tiene presentando y se aprueba a la Secretaria Técnica el </w:t>
      </w:r>
      <w:r w:rsidR="00614B07">
        <w:rPr>
          <w:color w:val="000000"/>
        </w:rPr>
        <w:t>I</w:t>
      </w:r>
      <w:r w:rsidRPr="007775E0">
        <w:rPr>
          <w:color w:val="000000"/>
        </w:rPr>
        <w:t xml:space="preserve">nforme de </w:t>
      </w:r>
      <w:r w:rsidR="00614B07">
        <w:rPr>
          <w:color w:val="000000"/>
        </w:rPr>
        <w:t>A</w:t>
      </w:r>
      <w:r w:rsidRPr="007775E0">
        <w:rPr>
          <w:color w:val="000000"/>
        </w:rPr>
        <w:t>ctividades que rinde de abril</w:t>
      </w:r>
      <w:r w:rsidR="00614B07">
        <w:rPr>
          <w:color w:val="000000"/>
        </w:rPr>
        <w:t xml:space="preserve"> a </w:t>
      </w:r>
      <w:r w:rsidRPr="007775E0">
        <w:rPr>
          <w:color w:val="000000"/>
        </w:rPr>
        <w:t xml:space="preserve">junio </w:t>
      </w:r>
      <w:r w:rsidR="00614B07">
        <w:rPr>
          <w:color w:val="000000"/>
        </w:rPr>
        <w:t xml:space="preserve">de </w:t>
      </w:r>
      <w:r w:rsidRPr="007775E0">
        <w:rPr>
          <w:color w:val="000000"/>
        </w:rPr>
        <w:t>2020 de la Secretaría Ejecutiva</w:t>
      </w:r>
      <w:r>
        <w:rPr>
          <w:color w:val="000000"/>
        </w:rPr>
        <w:t>, tomando en consideración las modificaciones propuestas por el ITEI.</w:t>
      </w:r>
    </w:p>
    <w:p w14:paraId="3FA142E0" w14:textId="77777777" w:rsidR="007775E0" w:rsidRDefault="007775E0" w:rsidP="00186BF3">
      <w:pPr>
        <w:rPr>
          <w:rFonts w:eastAsia="Arial" w:cs="Arial"/>
          <w:b/>
          <w:bCs/>
          <w:color w:val="006078"/>
          <w:szCs w:val="22"/>
          <w:lang w:val="es-ES"/>
        </w:rPr>
      </w:pPr>
    </w:p>
    <w:p w14:paraId="0AA770C7" w14:textId="70002095"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2D1106">
        <w:rPr>
          <w:rFonts w:eastAsia="Arial" w:cs="Arial"/>
          <w:b/>
          <w:bCs/>
          <w:color w:val="006078"/>
          <w:szCs w:val="22"/>
          <w:lang w:val="es-ES"/>
        </w:rPr>
        <w:t>16</w:t>
      </w:r>
    </w:p>
    <w:p w14:paraId="0AA770C9" w14:textId="4DF4D5AC" w:rsidR="00186BF3" w:rsidRDefault="006464D0" w:rsidP="00186BF3">
      <w:r w:rsidRPr="006464D0">
        <w:t xml:space="preserve">Se aprueba el </w:t>
      </w:r>
      <w:r w:rsidR="00614B07">
        <w:t>A</w:t>
      </w:r>
      <w:r w:rsidRPr="006464D0">
        <w:t xml:space="preserve">nteproyecto de </w:t>
      </w:r>
      <w:r w:rsidR="00614B07">
        <w:t>P</w:t>
      </w:r>
      <w:r w:rsidRPr="006464D0">
        <w:t>resupuesto y la plantilla del personal de la Secretaría Ejecutiva para el ejercicio fiscal 2021, que formula la Secretaria Técnica de la Secretaría Ejecutiva del Sistema Estatal Anticorrupción de Jalisco.</w:t>
      </w:r>
    </w:p>
    <w:p w14:paraId="095018A4" w14:textId="77777777" w:rsidR="006464D0" w:rsidRDefault="006464D0" w:rsidP="00186BF3"/>
    <w:p w14:paraId="0AA770CA" w14:textId="30D92079"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2D1106">
        <w:rPr>
          <w:rFonts w:eastAsia="Arial" w:cs="Arial"/>
          <w:b/>
          <w:bCs/>
          <w:color w:val="006078"/>
          <w:szCs w:val="22"/>
          <w:lang w:val="es-ES"/>
        </w:rPr>
        <w:t>17</w:t>
      </w:r>
    </w:p>
    <w:p w14:paraId="0AA770CC" w14:textId="41FC0845" w:rsidR="00186BF3" w:rsidRDefault="00132D1B" w:rsidP="00186BF3">
      <w:pPr>
        <w:rPr>
          <w:color w:val="000000"/>
        </w:rPr>
      </w:pPr>
      <w:r w:rsidRPr="00132D1B">
        <w:rPr>
          <w:color w:val="000000"/>
        </w:rPr>
        <w:t xml:space="preserve">Se aprueban las transferencias presupuestarias que propone la Secretaria Técnica de la Secretaría Ejecutiva, para quedar de la siguiente manera: partidas de origen 1131 Sueldos base personal permanente, 2214 Productos alimenticios para el personal en las instalaciones de las dependencias y entidades, 2613 Combustibles, lubricantes y aditivos para vehículos terrestres asignados a servicios públicos, 2921 Refacciones y accesorios menores de edificios, 3111 Servicio de energía eléctrica, 3391 Servicios profesionales, científicos y técnicos, 3711 Pasajes aéreos nacionales, 3751 Viáticos en el país, 3921 Otros </w:t>
      </w:r>
      <w:r w:rsidRPr="00132D1B">
        <w:rPr>
          <w:color w:val="000000"/>
        </w:rPr>
        <w:lastRenderedPageBreak/>
        <w:t>impuestos y derechos, 3951 Penas, multas, accesorios y actualizaciones y 3996 Otros servicios integrales, para dar suficiencia a las partidas de destino 2721 Prendas de seguridad y protección personal, 2961 Refacciones y Accesorios menores de equipo de transporte, 3131 Servicio de agua, 3311 Servicios legales, de  Contabilidad, auditoría y relacionados y 3791 Otros servicios de traslado y hospedaje.</w:t>
      </w:r>
    </w:p>
    <w:p w14:paraId="7CD6244B" w14:textId="77777777" w:rsidR="00132D1B" w:rsidRDefault="00132D1B" w:rsidP="00186BF3">
      <w:pPr>
        <w:rPr>
          <w:rFonts w:eastAsia="Arial" w:cs="Arial"/>
          <w:b/>
          <w:bCs/>
          <w:color w:val="006078"/>
          <w:szCs w:val="22"/>
          <w:lang w:val="es-ES"/>
        </w:rPr>
      </w:pPr>
    </w:p>
    <w:p w14:paraId="0AA770CD" w14:textId="20268305" w:rsidR="00186BF3" w:rsidRPr="00B31CD7" w:rsidRDefault="00186BF3" w:rsidP="00186BF3">
      <w:pPr>
        <w:rPr>
          <w:rFonts w:eastAsia="Arial" w:cs="Arial"/>
          <w:b/>
          <w:bCs/>
          <w:color w:val="006078"/>
          <w:szCs w:val="22"/>
          <w:lang w:val="es-ES"/>
        </w:rPr>
      </w:pPr>
      <w:r w:rsidRPr="00B31CD7">
        <w:rPr>
          <w:rFonts w:eastAsia="Arial" w:cs="Arial"/>
          <w:b/>
          <w:bCs/>
          <w:color w:val="006078"/>
          <w:szCs w:val="22"/>
          <w:lang w:val="es-ES"/>
        </w:rPr>
        <w:t>A.OG.2020.</w:t>
      </w:r>
      <w:r w:rsidR="002D1106">
        <w:rPr>
          <w:rFonts w:eastAsia="Arial" w:cs="Arial"/>
          <w:b/>
          <w:bCs/>
          <w:color w:val="006078"/>
          <w:szCs w:val="22"/>
          <w:lang w:val="es-ES"/>
        </w:rPr>
        <w:t>18</w:t>
      </w:r>
    </w:p>
    <w:p w14:paraId="0AA770D0" w14:textId="69B4A231" w:rsidR="00186BF3" w:rsidRDefault="00DD5EE9" w:rsidP="00186BF3">
      <w:pPr>
        <w:rPr>
          <w:color w:val="000000"/>
        </w:rPr>
      </w:pPr>
      <w:r w:rsidRPr="00DD5EE9">
        <w:rPr>
          <w:color w:val="000000"/>
        </w:rPr>
        <w:t>Se pospone la aprobación de las Condiciones Generales de Trabajo de los Servidores Públicos de la Secretaría Ejecutiva, hasta en tanto se reciban las opiniones técnicas solicitadas a la Secretaría de Administración y la Consejería Jurídica del Gobierno del Estado y se analice su contenido, en su caso.</w:t>
      </w:r>
    </w:p>
    <w:p w14:paraId="51BF2C15" w14:textId="77777777" w:rsidR="00DD5EE9" w:rsidRDefault="00DD5EE9" w:rsidP="00186BF3">
      <w:pPr>
        <w:rPr>
          <w:rFonts w:eastAsia="Arial" w:cs="Arial"/>
          <w:b/>
          <w:bCs/>
          <w:color w:val="006078"/>
          <w:szCs w:val="22"/>
          <w:lang w:val="es-ES"/>
        </w:rPr>
      </w:pPr>
    </w:p>
    <w:p w14:paraId="0AA770D1" w14:textId="3F44C7D1" w:rsidR="00186BF3" w:rsidRPr="00B31CD7" w:rsidRDefault="00186BF3" w:rsidP="00186BF3">
      <w:pPr>
        <w:rPr>
          <w:rFonts w:eastAsia="Arial" w:cs="Arial"/>
          <w:b/>
          <w:bCs/>
          <w:color w:val="006078"/>
          <w:szCs w:val="22"/>
          <w:lang w:val="es-ES"/>
        </w:rPr>
      </w:pPr>
      <w:bookmarkStart w:id="9" w:name="_Hlk52486839"/>
      <w:r w:rsidRPr="00B31CD7">
        <w:rPr>
          <w:rFonts w:eastAsia="Arial" w:cs="Arial"/>
          <w:b/>
          <w:bCs/>
          <w:color w:val="006078"/>
          <w:szCs w:val="22"/>
          <w:lang w:val="es-ES"/>
        </w:rPr>
        <w:t>A.OG.2020.</w:t>
      </w:r>
      <w:r w:rsidR="002D1106">
        <w:rPr>
          <w:rFonts w:eastAsia="Arial" w:cs="Arial"/>
          <w:b/>
          <w:bCs/>
          <w:color w:val="006078"/>
          <w:szCs w:val="22"/>
          <w:lang w:val="es-ES"/>
        </w:rPr>
        <w:t>19</w:t>
      </w:r>
    </w:p>
    <w:bookmarkEnd w:id="9"/>
    <w:p w14:paraId="0AA770D3" w14:textId="28BDA428" w:rsidR="00186BF3" w:rsidRDefault="00F83DA2" w:rsidP="00186BF3">
      <w:pPr>
        <w:pStyle w:val="Prrafodelista"/>
        <w:jc w:val="both"/>
        <w:rPr>
          <w:rFonts w:eastAsia="MS Mincho"/>
          <w:lang w:val="es-ES_tradnl"/>
        </w:rPr>
      </w:pPr>
      <w:r w:rsidRPr="00F83DA2">
        <w:rPr>
          <w:rFonts w:eastAsia="MS Mincho"/>
          <w:lang w:val="es-ES_tradnl"/>
        </w:rPr>
        <w:t>Se le tiene presentando a la Secretaria Técnica para conocimiento de este órgano colegiado el Manual de Organización de la Secretaría Ejecutiva, para efectos de su aplicación y/o publicación.</w:t>
      </w:r>
    </w:p>
    <w:p w14:paraId="5CEEC773" w14:textId="77777777" w:rsidR="00F83DA2" w:rsidRPr="00D14E66" w:rsidRDefault="00F83DA2" w:rsidP="00186BF3">
      <w:pPr>
        <w:pStyle w:val="Prrafodelista"/>
        <w:jc w:val="both"/>
        <w:rPr>
          <w:rFonts w:eastAsia="Arial" w:cs="Arial"/>
          <w:b/>
          <w:bCs/>
          <w:color w:val="006078"/>
          <w:szCs w:val="22"/>
        </w:rPr>
      </w:pPr>
    </w:p>
    <w:p w14:paraId="0AA770D4" w14:textId="04DDF524" w:rsidR="00186BF3" w:rsidRPr="00D14E66" w:rsidRDefault="00186BF3" w:rsidP="00186BF3">
      <w:pPr>
        <w:pStyle w:val="Prrafodelista"/>
        <w:jc w:val="both"/>
        <w:rPr>
          <w:rFonts w:eastAsia="Arial" w:cs="Arial"/>
          <w:b/>
          <w:bCs/>
          <w:color w:val="006078"/>
          <w:szCs w:val="22"/>
        </w:rPr>
      </w:pPr>
      <w:r w:rsidRPr="00152A13">
        <w:rPr>
          <w:rFonts w:eastAsia="Arial" w:cs="Arial"/>
          <w:b/>
          <w:bCs/>
          <w:color w:val="006078"/>
          <w:szCs w:val="22"/>
        </w:rPr>
        <w:t>A.OG.2020.</w:t>
      </w:r>
      <w:r w:rsidR="002D1106">
        <w:rPr>
          <w:rFonts w:eastAsia="Arial" w:cs="Arial"/>
          <w:b/>
          <w:bCs/>
          <w:color w:val="006078"/>
          <w:szCs w:val="22"/>
        </w:rPr>
        <w:t>20</w:t>
      </w:r>
    </w:p>
    <w:p w14:paraId="0AA770D6" w14:textId="440A16F0" w:rsidR="00186BF3" w:rsidRDefault="004C6807" w:rsidP="00186BF3">
      <w:pPr>
        <w:rPr>
          <w:rFonts w:eastAsia="Arial" w:cs="Arial"/>
          <w:szCs w:val="22"/>
          <w:lang w:val="es-ES"/>
        </w:rPr>
      </w:pPr>
      <w:r w:rsidRPr="004C6807">
        <w:rPr>
          <w:rFonts w:eastAsia="Arial" w:cs="Arial"/>
          <w:szCs w:val="22"/>
          <w:lang w:val="es-ES"/>
        </w:rPr>
        <w:t>Se le tiene presentando a la Secretaria Técnica para conocimiento de este órgano colegiado el oficio 1050 de</w:t>
      </w:r>
      <w:r w:rsidR="008D3515">
        <w:rPr>
          <w:rFonts w:eastAsia="Arial" w:cs="Arial"/>
          <w:szCs w:val="22"/>
          <w:lang w:val="es-ES"/>
        </w:rPr>
        <w:t>l</w:t>
      </w:r>
      <w:r w:rsidRPr="004C6807">
        <w:rPr>
          <w:rFonts w:eastAsia="Arial" w:cs="Arial"/>
          <w:szCs w:val="22"/>
          <w:lang w:val="es-ES"/>
        </w:rPr>
        <w:t xml:space="preserve"> SIPINNA (Sistema </w:t>
      </w:r>
      <w:r w:rsidR="008D3515">
        <w:rPr>
          <w:rFonts w:eastAsia="Arial" w:cs="Arial"/>
          <w:szCs w:val="22"/>
          <w:lang w:val="es-ES"/>
        </w:rPr>
        <w:t xml:space="preserve">de </w:t>
      </w:r>
      <w:r w:rsidRPr="004C6807">
        <w:rPr>
          <w:rFonts w:eastAsia="Arial" w:cs="Arial"/>
          <w:szCs w:val="22"/>
          <w:lang w:val="es-ES"/>
        </w:rPr>
        <w:t>Protección de Niñas, Niños y Adolescentes)</w:t>
      </w:r>
      <w:r w:rsidR="008D3515">
        <w:rPr>
          <w:rFonts w:eastAsia="Arial" w:cs="Arial"/>
          <w:szCs w:val="22"/>
          <w:lang w:val="es-ES"/>
        </w:rPr>
        <w:t xml:space="preserve"> del Estado de Jalisco,</w:t>
      </w:r>
      <w:r w:rsidRPr="004C6807">
        <w:rPr>
          <w:rFonts w:eastAsia="Arial" w:cs="Arial"/>
          <w:szCs w:val="22"/>
          <w:lang w:val="es-ES"/>
        </w:rPr>
        <w:t xml:space="preserve"> en el cual solicitan información a la Secretaría Ejecutiva respecto al cumplimiento de las recomendaciones emitidas por el Comité de los Derechos del Niño de las Naciones Unidas</w:t>
      </w:r>
      <w:r w:rsidR="00097218">
        <w:rPr>
          <w:rFonts w:eastAsia="Arial" w:cs="Arial"/>
          <w:szCs w:val="22"/>
          <w:lang w:val="es-ES"/>
        </w:rPr>
        <w:t>,</w:t>
      </w:r>
      <w:r w:rsidRPr="004C6807">
        <w:rPr>
          <w:rFonts w:eastAsia="Arial" w:cs="Arial"/>
          <w:szCs w:val="22"/>
          <w:lang w:val="es-ES"/>
        </w:rPr>
        <w:t xml:space="preserve"> y se instruye a la Secretaria Técnica para que dé respuesta oportuna a dicha petición.</w:t>
      </w:r>
    </w:p>
    <w:p w14:paraId="173F92B9" w14:textId="7CEC79AD" w:rsidR="008D3515" w:rsidRDefault="008D3515" w:rsidP="00186BF3">
      <w:pPr>
        <w:rPr>
          <w:rFonts w:eastAsia="Arial" w:cs="Arial"/>
          <w:szCs w:val="22"/>
          <w:lang w:val="es-ES"/>
        </w:rPr>
      </w:pPr>
    </w:p>
    <w:p w14:paraId="1704E413" w14:textId="4A2AA7C0" w:rsidR="008D3515" w:rsidRDefault="008D3515" w:rsidP="00186BF3">
      <w:pPr>
        <w:rPr>
          <w:rFonts w:eastAsia="Arial" w:cs="Arial"/>
          <w:szCs w:val="22"/>
          <w:lang w:val="es-ES"/>
        </w:rPr>
      </w:pPr>
    </w:p>
    <w:p w14:paraId="61723FCC" w14:textId="77066726" w:rsidR="00F70BF7" w:rsidRDefault="00F70BF7" w:rsidP="00186BF3">
      <w:pPr>
        <w:rPr>
          <w:rFonts w:eastAsia="Arial" w:cs="Arial"/>
          <w:szCs w:val="22"/>
          <w:lang w:val="es-ES"/>
        </w:rPr>
      </w:pPr>
    </w:p>
    <w:p w14:paraId="4BB0082D" w14:textId="3B368B6D" w:rsidR="00F70BF7" w:rsidRDefault="00F70BF7" w:rsidP="00186BF3">
      <w:pPr>
        <w:rPr>
          <w:rFonts w:eastAsia="Arial" w:cs="Arial"/>
          <w:szCs w:val="22"/>
          <w:lang w:val="es-ES"/>
        </w:rPr>
      </w:pPr>
    </w:p>
    <w:p w14:paraId="368FAFB6" w14:textId="4154AE29" w:rsidR="00F70BF7" w:rsidRDefault="00F70BF7" w:rsidP="00186BF3">
      <w:pPr>
        <w:rPr>
          <w:rFonts w:eastAsia="Arial" w:cs="Arial"/>
          <w:szCs w:val="22"/>
          <w:lang w:val="es-ES"/>
        </w:rPr>
      </w:pPr>
    </w:p>
    <w:p w14:paraId="68AA3AF3" w14:textId="65A4773C" w:rsidR="00F70BF7" w:rsidRDefault="00F70BF7" w:rsidP="00186BF3">
      <w:pPr>
        <w:rPr>
          <w:rFonts w:eastAsia="Arial" w:cs="Arial"/>
          <w:szCs w:val="22"/>
          <w:lang w:val="es-ES"/>
        </w:rPr>
      </w:pPr>
    </w:p>
    <w:p w14:paraId="717F1568" w14:textId="3365241A" w:rsidR="00F70BF7" w:rsidRDefault="00F70BF7" w:rsidP="00186BF3">
      <w:pPr>
        <w:rPr>
          <w:rFonts w:eastAsia="Arial" w:cs="Arial"/>
          <w:szCs w:val="22"/>
          <w:lang w:val="es-ES"/>
        </w:rPr>
      </w:pPr>
    </w:p>
    <w:p w14:paraId="4A26D3E2" w14:textId="4E9B6828" w:rsidR="00F70BF7" w:rsidRDefault="00F70BF7" w:rsidP="00186BF3">
      <w:pPr>
        <w:rPr>
          <w:rFonts w:eastAsia="Arial" w:cs="Arial"/>
          <w:szCs w:val="22"/>
          <w:lang w:val="es-ES"/>
        </w:rPr>
      </w:pPr>
    </w:p>
    <w:p w14:paraId="3AF7A551" w14:textId="498DE5A6" w:rsidR="00F70BF7" w:rsidRDefault="00F70BF7" w:rsidP="00186BF3">
      <w:pPr>
        <w:rPr>
          <w:rFonts w:eastAsia="Arial" w:cs="Arial"/>
          <w:szCs w:val="22"/>
          <w:lang w:val="es-ES"/>
        </w:rPr>
      </w:pPr>
    </w:p>
    <w:p w14:paraId="63AFE73F" w14:textId="6E4742D6" w:rsidR="00F70BF7" w:rsidRDefault="00F70BF7" w:rsidP="00186BF3">
      <w:pPr>
        <w:rPr>
          <w:rFonts w:eastAsia="Arial" w:cs="Arial"/>
          <w:szCs w:val="22"/>
          <w:lang w:val="es-ES"/>
        </w:rPr>
      </w:pPr>
    </w:p>
    <w:p w14:paraId="3EDBFB9C" w14:textId="185070DB" w:rsidR="00F70BF7" w:rsidRDefault="00F70BF7" w:rsidP="00186BF3">
      <w:pPr>
        <w:rPr>
          <w:rFonts w:eastAsia="Arial" w:cs="Arial"/>
          <w:szCs w:val="22"/>
          <w:lang w:val="es-ES"/>
        </w:rPr>
      </w:pPr>
    </w:p>
    <w:p w14:paraId="61064B96" w14:textId="498EA504" w:rsidR="00F70BF7" w:rsidRDefault="00F70BF7" w:rsidP="00186BF3">
      <w:pPr>
        <w:rPr>
          <w:rFonts w:eastAsia="Arial" w:cs="Arial"/>
          <w:szCs w:val="22"/>
          <w:lang w:val="es-ES"/>
        </w:rPr>
      </w:pPr>
    </w:p>
    <w:p w14:paraId="005D5709" w14:textId="17E099D0" w:rsidR="00F70BF7" w:rsidRDefault="00F70BF7" w:rsidP="00186BF3">
      <w:pPr>
        <w:rPr>
          <w:rFonts w:eastAsia="Arial" w:cs="Arial"/>
          <w:szCs w:val="22"/>
          <w:lang w:val="es-ES"/>
        </w:rPr>
      </w:pPr>
    </w:p>
    <w:p w14:paraId="1E79741E" w14:textId="3468638B" w:rsidR="00F70BF7" w:rsidRDefault="00F70BF7" w:rsidP="00186BF3">
      <w:pPr>
        <w:rPr>
          <w:rFonts w:eastAsia="Arial" w:cs="Arial"/>
          <w:szCs w:val="22"/>
          <w:lang w:val="es-ES"/>
        </w:rPr>
      </w:pPr>
    </w:p>
    <w:p w14:paraId="23BFA3D7" w14:textId="09FD2881" w:rsidR="00F70BF7" w:rsidRDefault="00F70BF7" w:rsidP="00186BF3">
      <w:pPr>
        <w:rPr>
          <w:rFonts w:eastAsia="Arial" w:cs="Arial"/>
          <w:szCs w:val="22"/>
          <w:lang w:val="es-ES"/>
        </w:rPr>
      </w:pPr>
    </w:p>
    <w:p w14:paraId="50079595" w14:textId="4E026239" w:rsidR="00F70BF7" w:rsidRDefault="00F70BF7" w:rsidP="00186BF3">
      <w:pPr>
        <w:rPr>
          <w:rFonts w:eastAsia="Arial" w:cs="Arial"/>
          <w:szCs w:val="22"/>
          <w:lang w:val="es-ES"/>
        </w:rPr>
      </w:pPr>
    </w:p>
    <w:p w14:paraId="4C7F1087" w14:textId="41A9F37E" w:rsidR="00F70BF7" w:rsidRDefault="00F70BF7" w:rsidP="00186BF3">
      <w:pPr>
        <w:rPr>
          <w:rFonts w:eastAsia="Arial" w:cs="Arial"/>
          <w:szCs w:val="22"/>
          <w:lang w:val="es-ES"/>
        </w:rPr>
      </w:pPr>
    </w:p>
    <w:p w14:paraId="2FEF0A8E" w14:textId="0074C501" w:rsidR="00F70BF7" w:rsidRDefault="00F70BF7" w:rsidP="00186BF3">
      <w:pPr>
        <w:rPr>
          <w:rFonts w:eastAsia="Arial" w:cs="Arial"/>
          <w:szCs w:val="22"/>
          <w:lang w:val="es-ES"/>
        </w:rPr>
      </w:pPr>
    </w:p>
    <w:p w14:paraId="1AB65B8E" w14:textId="60E32629" w:rsidR="00F70BF7" w:rsidRDefault="00F70BF7" w:rsidP="00186BF3">
      <w:pPr>
        <w:rPr>
          <w:rFonts w:eastAsia="Arial" w:cs="Arial"/>
          <w:szCs w:val="22"/>
          <w:lang w:val="es-ES"/>
        </w:rPr>
      </w:pPr>
    </w:p>
    <w:p w14:paraId="053BD47E" w14:textId="63539C9E" w:rsidR="00F70BF7" w:rsidRDefault="00F70BF7" w:rsidP="00186BF3">
      <w:pPr>
        <w:rPr>
          <w:rFonts w:eastAsia="Arial" w:cs="Arial"/>
          <w:szCs w:val="22"/>
          <w:lang w:val="es-ES"/>
        </w:rPr>
      </w:pPr>
    </w:p>
    <w:p w14:paraId="19AC581B" w14:textId="03BCBD35" w:rsidR="00F70BF7" w:rsidRDefault="00F70BF7" w:rsidP="00186BF3">
      <w:pPr>
        <w:rPr>
          <w:rFonts w:eastAsia="Arial" w:cs="Arial"/>
          <w:szCs w:val="22"/>
          <w:lang w:val="es-ES"/>
        </w:rPr>
      </w:pPr>
    </w:p>
    <w:p w14:paraId="7AB352F9" w14:textId="4C83078D" w:rsidR="00F70BF7" w:rsidRDefault="00F70BF7" w:rsidP="00186BF3">
      <w:pPr>
        <w:rPr>
          <w:rFonts w:eastAsia="Arial" w:cs="Arial"/>
          <w:szCs w:val="22"/>
          <w:lang w:val="es-ES"/>
        </w:rPr>
      </w:pPr>
    </w:p>
    <w:p w14:paraId="6F0903F7" w14:textId="63B3A2D0" w:rsidR="00F70BF7" w:rsidRDefault="00F70BF7" w:rsidP="00186BF3">
      <w:pPr>
        <w:rPr>
          <w:rFonts w:eastAsia="Arial" w:cs="Arial"/>
          <w:szCs w:val="22"/>
          <w:lang w:val="es-ES"/>
        </w:rPr>
      </w:pPr>
    </w:p>
    <w:p w14:paraId="7D79EDB6" w14:textId="77777777" w:rsidR="00D33A59" w:rsidRDefault="00D33A59" w:rsidP="00186BF3">
      <w:pPr>
        <w:rPr>
          <w:rFonts w:eastAsia="Arial" w:cs="Arial"/>
          <w:szCs w:val="22"/>
          <w:lang w:val="es-ES"/>
        </w:rPr>
      </w:pPr>
    </w:p>
    <w:p w14:paraId="768BE905" w14:textId="77777777" w:rsidR="00F70BF7" w:rsidRDefault="00F70BF7" w:rsidP="00186BF3">
      <w:pPr>
        <w:rPr>
          <w:rFonts w:eastAsia="Arial" w:cs="Arial"/>
          <w:szCs w:val="22"/>
          <w:lang w:val="es-ES"/>
        </w:rPr>
      </w:pPr>
    </w:p>
    <w:p w14:paraId="0AA770D7" w14:textId="77777777" w:rsidR="00186BF3" w:rsidRPr="00CD0D2D" w:rsidRDefault="00186BF3" w:rsidP="00186BF3">
      <w:pPr>
        <w:pStyle w:val="Prrafodelista"/>
        <w:numPr>
          <w:ilvl w:val="0"/>
          <w:numId w:val="7"/>
        </w:numPr>
        <w:rPr>
          <w:rFonts w:eastAsia="Arial" w:cs="Arial"/>
          <w:b/>
          <w:bCs/>
          <w:color w:val="006078"/>
          <w:szCs w:val="22"/>
        </w:rPr>
      </w:pPr>
      <w:r w:rsidRPr="00CD0D2D">
        <w:rPr>
          <w:rFonts w:eastAsia="Arial" w:cs="Arial"/>
          <w:b/>
          <w:bCs/>
          <w:color w:val="006078"/>
          <w:szCs w:val="22"/>
        </w:rPr>
        <w:lastRenderedPageBreak/>
        <w:t>Clausura de la sesión</w:t>
      </w:r>
    </w:p>
    <w:p w14:paraId="0AA770D8" w14:textId="77777777" w:rsidR="00186BF3" w:rsidRPr="004D0ED2" w:rsidRDefault="00186BF3" w:rsidP="00186BF3">
      <w:pPr>
        <w:pStyle w:val="Prrafodelista"/>
        <w:ind w:left="720"/>
        <w:rPr>
          <w:rFonts w:eastAsia="Arial" w:cs="Arial"/>
          <w:b/>
          <w:bCs/>
          <w:color w:val="006078"/>
          <w:szCs w:val="22"/>
        </w:rPr>
      </w:pPr>
    </w:p>
    <w:p w14:paraId="0AA770D9" w14:textId="77777777" w:rsidR="00186BF3" w:rsidRPr="001B4D60" w:rsidRDefault="00186BF3" w:rsidP="00186BF3">
      <w:pPr>
        <w:rPr>
          <w:szCs w:val="22"/>
        </w:rPr>
      </w:pPr>
      <w:r w:rsidRPr="001B4D60">
        <w:rPr>
          <w:szCs w:val="22"/>
        </w:rPr>
        <w:t xml:space="preserve">Se da por clausurada la sesión a las </w:t>
      </w:r>
      <w:r w:rsidRPr="001B4D60">
        <w:rPr>
          <w:rFonts w:cs="Arial"/>
          <w:szCs w:val="22"/>
        </w:rPr>
        <w:t>19:02 horas</w:t>
      </w:r>
      <w:r w:rsidRPr="001B4D60">
        <w:rPr>
          <w:szCs w:val="22"/>
        </w:rPr>
        <w:t xml:space="preserve"> del día 10 de agosto de 2020 y se firma esta acta.</w:t>
      </w:r>
    </w:p>
    <w:p w14:paraId="0AA770DA" w14:textId="77777777" w:rsidR="00186BF3" w:rsidRDefault="00186BF3" w:rsidP="00186BF3">
      <w:pPr>
        <w:rPr>
          <w:rFonts w:eastAsia="Arial" w:cs="Arial"/>
          <w:b/>
          <w:bCs/>
          <w:color w:val="006078"/>
          <w:szCs w:val="22"/>
          <w:lang w:val="es-ES"/>
        </w:rPr>
      </w:pPr>
    </w:p>
    <w:tbl>
      <w:tblPr>
        <w:tblStyle w:val="Tabladelista3-nfasis6"/>
        <w:tblW w:w="0" w:type="auto"/>
        <w:tblLook w:val="04A0" w:firstRow="1" w:lastRow="0" w:firstColumn="1" w:lastColumn="0" w:noHBand="0" w:noVBand="1"/>
      </w:tblPr>
      <w:tblGrid>
        <w:gridCol w:w="4414"/>
        <w:gridCol w:w="4414"/>
      </w:tblGrid>
      <w:tr w:rsidR="00186BF3" w14:paraId="0AA770DD" w14:textId="77777777" w:rsidTr="00F92E5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414" w:type="dxa"/>
            <w:shd w:val="clear" w:color="auto" w:fill="006078"/>
          </w:tcPr>
          <w:p w14:paraId="0AA770DB" w14:textId="77777777" w:rsidR="00186BF3" w:rsidRPr="00097218" w:rsidRDefault="00186BF3" w:rsidP="00F92E59">
            <w:pPr>
              <w:jc w:val="center"/>
              <w:rPr>
                <w:rFonts w:eastAsia="Arial" w:cs="Arial"/>
                <w:szCs w:val="22"/>
                <w:lang w:val="es-ES"/>
              </w:rPr>
            </w:pPr>
            <w:r w:rsidRPr="00097218">
              <w:rPr>
                <w:rFonts w:eastAsia="Arial" w:cs="Arial"/>
                <w:szCs w:val="22"/>
                <w:lang w:val="es-ES"/>
              </w:rPr>
              <w:t>Nombre</w:t>
            </w:r>
          </w:p>
        </w:tc>
        <w:tc>
          <w:tcPr>
            <w:tcW w:w="4414" w:type="dxa"/>
            <w:shd w:val="clear" w:color="auto" w:fill="006078"/>
          </w:tcPr>
          <w:p w14:paraId="0AA770DC" w14:textId="77777777" w:rsidR="00186BF3" w:rsidRPr="00097218" w:rsidRDefault="00186BF3" w:rsidP="00F92E59">
            <w:pPr>
              <w:jc w:val="center"/>
              <w:cnfStyle w:val="100000000000" w:firstRow="1" w:lastRow="0" w:firstColumn="0" w:lastColumn="0" w:oddVBand="0" w:evenVBand="0" w:oddHBand="0" w:evenHBand="0" w:firstRowFirstColumn="0" w:firstRowLastColumn="0" w:lastRowFirstColumn="0" w:lastRowLastColumn="0"/>
              <w:rPr>
                <w:rFonts w:eastAsia="Arial" w:cs="Arial"/>
                <w:szCs w:val="22"/>
                <w:lang w:val="es-ES"/>
              </w:rPr>
            </w:pPr>
            <w:r w:rsidRPr="00097218">
              <w:rPr>
                <w:rFonts w:eastAsia="Arial" w:cs="Arial"/>
                <w:szCs w:val="22"/>
                <w:lang w:val="es-ES"/>
              </w:rPr>
              <w:t>Firma</w:t>
            </w:r>
          </w:p>
        </w:tc>
      </w:tr>
      <w:tr w:rsidR="00186BF3" w14:paraId="0AA770E5"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DE" w14:textId="77777777" w:rsidR="00186BF3" w:rsidRPr="00097218" w:rsidRDefault="00186BF3" w:rsidP="00F92E59">
            <w:pPr>
              <w:jc w:val="center"/>
              <w:rPr>
                <w:rFonts w:eastAsia="Arial" w:cs="Arial"/>
                <w:b w:val="0"/>
                <w:bCs w:val="0"/>
                <w:sz w:val="20"/>
                <w:szCs w:val="20"/>
              </w:rPr>
            </w:pPr>
          </w:p>
          <w:p w14:paraId="0AA770DF" w14:textId="77777777" w:rsidR="00186BF3" w:rsidRPr="00097218" w:rsidRDefault="00186BF3" w:rsidP="00F92E59">
            <w:pPr>
              <w:jc w:val="center"/>
              <w:rPr>
                <w:rFonts w:eastAsia="Arial" w:cs="Arial"/>
                <w:sz w:val="20"/>
                <w:szCs w:val="20"/>
              </w:rPr>
            </w:pPr>
            <w:r w:rsidRPr="00097218">
              <w:rPr>
                <w:rFonts w:eastAsia="Arial" w:cs="Arial"/>
                <w:sz w:val="20"/>
                <w:szCs w:val="20"/>
              </w:rPr>
              <w:t>Lucía Almaraz Cazarez</w:t>
            </w:r>
          </w:p>
          <w:p w14:paraId="0AA770E0"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rPr>
              <w:t>Presidenta del Órgano de Gobierno</w:t>
            </w:r>
          </w:p>
        </w:tc>
        <w:tc>
          <w:tcPr>
            <w:tcW w:w="4414" w:type="dxa"/>
          </w:tcPr>
          <w:p w14:paraId="0AA770E1"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E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ED"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E6" w14:textId="77777777" w:rsidR="00186BF3" w:rsidRPr="00097218" w:rsidRDefault="00186BF3" w:rsidP="00F92E59">
            <w:pPr>
              <w:jc w:val="center"/>
              <w:rPr>
                <w:rFonts w:eastAsia="Arial" w:cs="Arial"/>
                <w:b w:val="0"/>
                <w:bCs w:val="0"/>
                <w:sz w:val="20"/>
                <w:szCs w:val="20"/>
                <w:lang w:val="es-ES"/>
              </w:rPr>
            </w:pPr>
          </w:p>
          <w:p w14:paraId="0AA770E7"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Jorge Alejandro Ortiz Ramírez</w:t>
            </w:r>
          </w:p>
          <w:p w14:paraId="0AA770E8"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Auditor Superior del Estado de Jalisco</w:t>
            </w:r>
          </w:p>
        </w:tc>
        <w:tc>
          <w:tcPr>
            <w:tcW w:w="4414" w:type="dxa"/>
          </w:tcPr>
          <w:p w14:paraId="0AA770E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E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0F6"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EE" w14:textId="77777777" w:rsidR="00186BF3" w:rsidRPr="00097218" w:rsidRDefault="00186BF3" w:rsidP="00F92E59">
            <w:pPr>
              <w:jc w:val="center"/>
              <w:rPr>
                <w:rFonts w:eastAsia="Arial" w:cs="Arial"/>
                <w:b w:val="0"/>
                <w:bCs w:val="0"/>
                <w:sz w:val="20"/>
                <w:szCs w:val="20"/>
                <w:lang w:val="es-ES"/>
              </w:rPr>
            </w:pPr>
          </w:p>
          <w:p w14:paraId="0AA770EF"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Gerardo Ignacio de la Cruz Tovar</w:t>
            </w:r>
          </w:p>
          <w:p w14:paraId="0AA770F0"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Fiscal Especializado</w:t>
            </w:r>
          </w:p>
          <w:p w14:paraId="0AA770F1"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en Combat</w:t>
            </w:r>
            <w:r w:rsidRPr="00097218">
              <w:rPr>
                <w:rFonts w:eastAsia="Arial" w:cs="Arial"/>
                <w:sz w:val="20"/>
                <w:szCs w:val="20"/>
                <w:lang w:val="es-ES"/>
              </w:rPr>
              <w:t xml:space="preserve">e </w:t>
            </w:r>
            <w:r w:rsidRPr="00097218">
              <w:rPr>
                <w:rFonts w:eastAsia="Arial" w:cs="Arial"/>
                <w:b w:val="0"/>
                <w:bCs w:val="0"/>
                <w:sz w:val="20"/>
                <w:szCs w:val="20"/>
                <w:lang w:val="es-ES"/>
              </w:rPr>
              <w:t>a la Corrupción</w:t>
            </w:r>
          </w:p>
        </w:tc>
        <w:tc>
          <w:tcPr>
            <w:tcW w:w="4414" w:type="dxa"/>
          </w:tcPr>
          <w:p w14:paraId="0AA770F2"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4"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0F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0FE"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0F7" w14:textId="77777777" w:rsidR="00186BF3" w:rsidRPr="00097218" w:rsidRDefault="00186BF3" w:rsidP="00F92E59">
            <w:pPr>
              <w:jc w:val="center"/>
              <w:rPr>
                <w:rFonts w:eastAsia="Arial" w:cs="Arial"/>
                <w:b w:val="0"/>
                <w:bCs w:val="0"/>
                <w:sz w:val="20"/>
                <w:szCs w:val="20"/>
                <w:lang w:val="es-ES"/>
              </w:rPr>
            </w:pPr>
          </w:p>
          <w:p w14:paraId="0AA770F8"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María Teresa Brito Serrano</w:t>
            </w:r>
          </w:p>
          <w:p w14:paraId="0AA770F9" w14:textId="77777777" w:rsidR="00186BF3" w:rsidRPr="00097218" w:rsidRDefault="00186BF3" w:rsidP="00F92E59">
            <w:pPr>
              <w:jc w:val="center"/>
              <w:rPr>
                <w:rFonts w:eastAsia="Arial" w:cs="Arial"/>
                <w:b w:val="0"/>
                <w:bCs w:val="0"/>
                <w:sz w:val="20"/>
                <w:szCs w:val="20"/>
                <w:lang w:val="es-ES"/>
              </w:rPr>
            </w:pPr>
            <w:r w:rsidRPr="00097218">
              <w:rPr>
                <w:rFonts w:eastAsia="Arial" w:cs="Arial"/>
                <w:b w:val="0"/>
                <w:bCs w:val="0"/>
                <w:sz w:val="20"/>
                <w:szCs w:val="20"/>
                <w:lang w:val="es-ES"/>
              </w:rPr>
              <w:t>Contralora del Estado de Jalisco</w:t>
            </w:r>
          </w:p>
        </w:tc>
        <w:tc>
          <w:tcPr>
            <w:tcW w:w="4414" w:type="dxa"/>
          </w:tcPr>
          <w:p w14:paraId="0AA770FA"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B"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C"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p w14:paraId="0AA770FD"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04"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0FF" w14:textId="77777777" w:rsidR="00186BF3" w:rsidRPr="00097218" w:rsidRDefault="00186BF3" w:rsidP="00F92E59">
            <w:pPr>
              <w:jc w:val="center"/>
              <w:rPr>
                <w:rFonts w:eastAsia="Arial" w:cs="Arial"/>
                <w:b w:val="0"/>
                <w:bCs w:val="0"/>
                <w:sz w:val="20"/>
                <w:szCs w:val="20"/>
                <w:lang w:val="es-ES"/>
              </w:rPr>
            </w:pPr>
          </w:p>
          <w:p w14:paraId="0AA77100"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Ricardo Suro Esteves</w:t>
            </w:r>
          </w:p>
          <w:p w14:paraId="0AA77101"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Presidente del Consejo de la Judicatura</w:t>
            </w:r>
          </w:p>
          <w:p w14:paraId="0AA77102" w14:textId="77777777" w:rsidR="00186BF3" w:rsidRPr="00097218" w:rsidRDefault="00186BF3" w:rsidP="00F92E59">
            <w:pPr>
              <w:jc w:val="center"/>
              <w:rPr>
                <w:rFonts w:eastAsia="Arial" w:cs="Arial"/>
                <w:b w:val="0"/>
                <w:bCs w:val="0"/>
                <w:sz w:val="20"/>
                <w:szCs w:val="20"/>
                <w:lang w:val="es-ES"/>
              </w:rPr>
            </w:pPr>
          </w:p>
        </w:tc>
        <w:tc>
          <w:tcPr>
            <w:tcW w:w="4414" w:type="dxa"/>
          </w:tcPr>
          <w:p w14:paraId="0AA77103"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r w:rsidR="00186BF3" w14:paraId="0AA7710A" w14:textId="77777777" w:rsidTr="00F92E59">
        <w:tc>
          <w:tcPr>
            <w:cnfStyle w:val="001000000000" w:firstRow="0" w:lastRow="0" w:firstColumn="1" w:lastColumn="0" w:oddVBand="0" w:evenVBand="0" w:oddHBand="0" w:evenHBand="0" w:firstRowFirstColumn="0" w:firstRowLastColumn="0" w:lastRowFirstColumn="0" w:lastRowLastColumn="0"/>
            <w:tcW w:w="4414" w:type="dxa"/>
          </w:tcPr>
          <w:p w14:paraId="0AA77105" w14:textId="77777777" w:rsidR="00186BF3" w:rsidRPr="00097218" w:rsidRDefault="00186BF3" w:rsidP="00F92E59">
            <w:pPr>
              <w:jc w:val="center"/>
              <w:rPr>
                <w:rFonts w:eastAsia="Arial" w:cs="Arial"/>
                <w:b w:val="0"/>
                <w:bCs w:val="0"/>
                <w:sz w:val="20"/>
                <w:szCs w:val="20"/>
                <w:lang w:val="es-ES"/>
              </w:rPr>
            </w:pPr>
          </w:p>
          <w:p w14:paraId="0AA77106" w14:textId="77777777" w:rsidR="00186BF3" w:rsidRPr="00097218" w:rsidRDefault="00186BF3" w:rsidP="00F92E59">
            <w:pPr>
              <w:jc w:val="center"/>
              <w:rPr>
                <w:rFonts w:eastAsia="Arial" w:cs="Arial"/>
                <w:sz w:val="20"/>
                <w:szCs w:val="20"/>
                <w:lang w:val="es-ES"/>
              </w:rPr>
            </w:pPr>
            <w:r w:rsidRPr="00097218">
              <w:rPr>
                <w:rFonts w:eastAsia="Arial" w:cs="Arial"/>
                <w:sz w:val="20"/>
                <w:szCs w:val="20"/>
                <w:lang w:val="es-ES"/>
              </w:rPr>
              <w:t>Cynthia Patricia Cantero Pacheco</w:t>
            </w:r>
          </w:p>
          <w:p w14:paraId="0AA77107"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Presidenta del Instituto de Transparencia, Información Pública y Protección de Datos Personales del Estado de Jalisco (ITEI)</w:t>
            </w:r>
          </w:p>
          <w:p w14:paraId="0AA77108" w14:textId="77777777" w:rsidR="00186BF3" w:rsidRPr="00097218" w:rsidRDefault="00186BF3" w:rsidP="00F92E59">
            <w:pPr>
              <w:jc w:val="center"/>
              <w:rPr>
                <w:rFonts w:eastAsia="Arial" w:cs="Arial"/>
                <w:b w:val="0"/>
                <w:bCs w:val="0"/>
                <w:sz w:val="20"/>
                <w:szCs w:val="20"/>
                <w:lang w:val="es-ES"/>
              </w:rPr>
            </w:pPr>
          </w:p>
        </w:tc>
        <w:tc>
          <w:tcPr>
            <w:tcW w:w="4414" w:type="dxa"/>
          </w:tcPr>
          <w:p w14:paraId="0AA77109" w14:textId="77777777" w:rsidR="00186BF3" w:rsidRDefault="00186BF3" w:rsidP="00F92E59">
            <w:pPr>
              <w:cnfStyle w:val="000000000000" w:firstRow="0" w:lastRow="0" w:firstColumn="0" w:lastColumn="0" w:oddVBand="0" w:evenVBand="0" w:oddHBand="0" w:evenHBand="0" w:firstRowFirstColumn="0" w:firstRowLastColumn="0" w:lastRowFirstColumn="0" w:lastRowLastColumn="0"/>
              <w:rPr>
                <w:rFonts w:eastAsia="Arial" w:cs="Arial"/>
                <w:b/>
                <w:bCs/>
                <w:color w:val="006078"/>
                <w:szCs w:val="22"/>
                <w:lang w:val="es-ES"/>
              </w:rPr>
            </w:pPr>
          </w:p>
        </w:tc>
      </w:tr>
      <w:tr w:rsidR="00186BF3" w14:paraId="0AA77119" w14:textId="77777777" w:rsidTr="00F9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0AA77111" w14:textId="77777777" w:rsidR="00186BF3" w:rsidRPr="00097218" w:rsidRDefault="00186BF3" w:rsidP="00F92E59">
            <w:pPr>
              <w:jc w:val="center"/>
              <w:rPr>
                <w:rFonts w:eastAsia="Arial" w:cs="Arial"/>
                <w:b w:val="0"/>
                <w:bCs w:val="0"/>
                <w:sz w:val="20"/>
                <w:szCs w:val="20"/>
                <w:lang w:val="es-ES"/>
              </w:rPr>
            </w:pPr>
          </w:p>
          <w:p w14:paraId="0AA77112" w14:textId="77777777" w:rsidR="00186BF3" w:rsidRPr="00097218" w:rsidRDefault="00186BF3" w:rsidP="00F92E59">
            <w:pPr>
              <w:jc w:val="center"/>
              <w:rPr>
                <w:rFonts w:eastAsia="Arial" w:cs="Arial"/>
                <w:sz w:val="20"/>
                <w:szCs w:val="20"/>
                <w:lang w:val="es-ES"/>
              </w:rPr>
            </w:pPr>
            <w:proofErr w:type="spellStart"/>
            <w:r w:rsidRPr="00097218">
              <w:rPr>
                <w:rFonts w:eastAsia="Arial" w:cs="Arial"/>
                <w:sz w:val="20"/>
                <w:szCs w:val="20"/>
                <w:lang w:val="es-ES"/>
              </w:rPr>
              <w:t>Haimé</w:t>
            </w:r>
            <w:proofErr w:type="spellEnd"/>
            <w:r w:rsidRPr="00097218">
              <w:rPr>
                <w:rFonts w:eastAsia="Arial" w:cs="Arial"/>
                <w:sz w:val="20"/>
                <w:szCs w:val="20"/>
                <w:lang w:val="es-ES"/>
              </w:rPr>
              <w:t xml:space="preserve"> Figueroa Neri</w:t>
            </w:r>
          </w:p>
          <w:p w14:paraId="0AA77113" w14:textId="77777777" w:rsidR="00186BF3" w:rsidRPr="00097218" w:rsidRDefault="00186BF3" w:rsidP="00F92E59">
            <w:pPr>
              <w:jc w:val="center"/>
              <w:rPr>
                <w:rFonts w:eastAsia="Arial" w:cs="Arial"/>
                <w:sz w:val="20"/>
                <w:szCs w:val="20"/>
                <w:lang w:val="es-ES"/>
              </w:rPr>
            </w:pPr>
            <w:r w:rsidRPr="00097218">
              <w:rPr>
                <w:rFonts w:eastAsia="Arial" w:cs="Arial"/>
                <w:b w:val="0"/>
                <w:bCs w:val="0"/>
                <w:sz w:val="20"/>
                <w:szCs w:val="20"/>
                <w:lang w:val="es-ES"/>
              </w:rPr>
              <w:t>Secretaria Técnica de la Secretaría Ejecutiva del Sistema Estatal Anticorrupción de Jalisco</w:t>
            </w:r>
          </w:p>
          <w:p w14:paraId="0AA77114" w14:textId="77777777" w:rsidR="00186BF3" w:rsidRPr="00097218" w:rsidRDefault="00186BF3" w:rsidP="00F92E59">
            <w:pPr>
              <w:jc w:val="center"/>
              <w:rPr>
                <w:rFonts w:eastAsia="Arial" w:cs="Arial"/>
                <w:b w:val="0"/>
                <w:bCs w:val="0"/>
                <w:sz w:val="20"/>
                <w:szCs w:val="20"/>
                <w:lang w:val="es-ES"/>
              </w:rPr>
            </w:pPr>
          </w:p>
        </w:tc>
        <w:tc>
          <w:tcPr>
            <w:tcW w:w="4414" w:type="dxa"/>
          </w:tcPr>
          <w:p w14:paraId="0AA77115"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6"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7"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p w14:paraId="0AA77118" w14:textId="77777777" w:rsidR="00186BF3" w:rsidRDefault="00186BF3" w:rsidP="00F92E59">
            <w:pPr>
              <w:cnfStyle w:val="000000100000" w:firstRow="0" w:lastRow="0" w:firstColumn="0" w:lastColumn="0" w:oddVBand="0" w:evenVBand="0" w:oddHBand="1" w:evenHBand="0" w:firstRowFirstColumn="0" w:firstRowLastColumn="0" w:lastRowFirstColumn="0" w:lastRowLastColumn="0"/>
              <w:rPr>
                <w:rFonts w:eastAsia="Arial" w:cs="Arial"/>
                <w:b/>
                <w:bCs/>
                <w:color w:val="006078"/>
                <w:szCs w:val="22"/>
                <w:lang w:val="es-ES"/>
              </w:rPr>
            </w:pPr>
          </w:p>
        </w:tc>
      </w:tr>
    </w:tbl>
    <w:p w14:paraId="0AA7711A" w14:textId="77777777" w:rsidR="00186BF3" w:rsidRDefault="00186BF3" w:rsidP="00186BF3">
      <w:pPr>
        <w:tabs>
          <w:tab w:val="left" w:pos="2610"/>
        </w:tabs>
        <w:rPr>
          <w:rFonts w:eastAsia="Arial" w:cs="Arial"/>
          <w:szCs w:val="22"/>
          <w:lang w:val="es-ES"/>
        </w:rPr>
      </w:pPr>
    </w:p>
    <w:p w14:paraId="0AA7711B" w14:textId="77777777" w:rsidR="00186BF3" w:rsidRDefault="00186BF3" w:rsidP="00186BF3">
      <w:pPr>
        <w:rPr>
          <w:sz w:val="20"/>
          <w:szCs w:val="20"/>
        </w:rPr>
      </w:pPr>
      <w:r>
        <w:rPr>
          <w:sz w:val="20"/>
          <w:szCs w:val="20"/>
        </w:rPr>
        <w:t>Última hoja del Acta de la Segunda Sesión Ordinaria del Órgano de Gobierno de la Secretaría Ejecutiva del Sistema Estatal Anticorrupción de Jalisco, celebrada el 10 de agosto del 2020.</w:t>
      </w:r>
    </w:p>
    <w:p w14:paraId="0AA7711C" w14:textId="77777777" w:rsidR="00186BF3" w:rsidRDefault="00186BF3" w:rsidP="00186BF3">
      <w:pPr>
        <w:tabs>
          <w:tab w:val="left" w:pos="2610"/>
        </w:tabs>
        <w:rPr>
          <w:rFonts w:eastAsia="Arial" w:cs="Arial"/>
          <w:szCs w:val="22"/>
          <w:lang w:val="es-ES"/>
        </w:rPr>
      </w:pPr>
    </w:p>
    <w:bookmarkEnd w:id="0"/>
    <w:p w14:paraId="0AA7711D" w14:textId="77777777" w:rsidR="00186BF3" w:rsidRPr="00CD0D2D" w:rsidRDefault="00186BF3" w:rsidP="00186BF3">
      <w:pPr>
        <w:tabs>
          <w:tab w:val="left" w:pos="2610"/>
        </w:tabs>
        <w:rPr>
          <w:rFonts w:eastAsia="Arial" w:cs="Arial"/>
          <w:szCs w:val="22"/>
          <w:lang w:val="es-ES"/>
        </w:rPr>
      </w:pPr>
    </w:p>
    <w:p w14:paraId="0AA7711E" w14:textId="77777777" w:rsidR="00FC26AE" w:rsidRDefault="00FC26AE"/>
    <w:sectPr w:rsidR="00FC26AE" w:rsidSect="00F92E59">
      <w:headerReference w:type="even" r:id="rId8"/>
      <w:headerReference w:type="default" r:id="rId9"/>
      <w:footerReference w:type="even" r:id="rId10"/>
      <w:footerReference w:type="default" r:id="rId11"/>
      <w:headerReference w:type="first" r:id="rId12"/>
      <w:footerReference w:type="first" r:id="rId13"/>
      <w:pgSz w:w="12240" w:h="15840"/>
      <w:pgMar w:top="1081" w:right="1701" w:bottom="1417"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00F2D" w14:textId="77777777" w:rsidR="00F30955" w:rsidRDefault="00F30955" w:rsidP="00186BF3">
      <w:r>
        <w:separator/>
      </w:r>
    </w:p>
  </w:endnote>
  <w:endnote w:type="continuationSeparator" w:id="0">
    <w:p w14:paraId="2A9E38F2" w14:textId="77777777" w:rsidR="00F30955" w:rsidRDefault="00F30955" w:rsidP="0018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Vijaya"/>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7" w14:textId="77777777" w:rsidR="00F92E59" w:rsidRDefault="00F92E59">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F92E59" w:rsidRDefault="00F92E59">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7777777" w:rsidR="00F92E59" w:rsidRPr="002F376F" w:rsidRDefault="00F92E59">
            <w:pPr>
              <w:pStyle w:val="Piedepgina"/>
              <w:jc w:val="center"/>
              <w:rPr>
                <w:color w:val="006078"/>
                <w:sz w:val="16"/>
                <w:szCs w:val="16"/>
              </w:rPr>
            </w:pPr>
            <w:r>
              <w:rPr>
                <w:noProof/>
                <w:color w:val="5B9BD5"/>
                <w:sz w:val="21"/>
                <w:szCs w:val="21"/>
                <w:lang w:val="es-ES"/>
              </w:rPr>
              <w:drawing>
                <wp:anchor distT="0" distB="0" distL="114300" distR="114300" simplePos="0" relativeHeight="251662336"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3</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2A" w14:textId="77777777" w:rsidR="00F92E59" w:rsidRDefault="00F92E59">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F" w14:textId="77777777" w:rsidR="00F92E59" w:rsidRDefault="00F92E59">
    <w:pPr>
      <w:pStyle w:val="Piedepgina"/>
    </w:pPr>
    <w:r>
      <w:rPr>
        <w:noProof/>
        <w:color w:val="5B9BD5"/>
        <w:sz w:val="21"/>
        <w:szCs w:val="21"/>
        <w:lang w:val="es-ES"/>
      </w:rPr>
      <w:drawing>
        <wp:anchor distT="0" distB="0" distL="114300" distR="114300" simplePos="0" relativeHeight="251661312"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77777777" w:rsidR="00F92E59" w:rsidRPr="00CB7A91" w:rsidRDefault="00F92E59"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Pr>
                <w:b/>
                <w:bCs/>
                <w:noProof/>
                <w:color w:val="538135" w:themeColor="accent6" w:themeShade="BF"/>
                <w:sz w:val="16"/>
                <w:szCs w:val="16"/>
              </w:rPr>
              <w:t>4</w:t>
            </w:r>
            <w:r w:rsidRPr="002F376F">
              <w:rPr>
                <w:b/>
                <w:bCs/>
                <w:color w:val="538135" w:themeColor="accent6" w:themeShade="BF"/>
                <w:sz w:val="16"/>
                <w:szCs w:val="16"/>
              </w:rPr>
              <w:fldChar w:fldCharType="end"/>
            </w:r>
          </w:p>
        </w:sdtContent>
      </w:sdt>
    </w:sdtContent>
  </w:sdt>
  <w:p w14:paraId="0AA77131" w14:textId="77777777" w:rsidR="00F92E59" w:rsidRDefault="00F92E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B64F4" w14:textId="77777777" w:rsidR="00F30955" w:rsidRDefault="00F30955" w:rsidP="00186BF3">
      <w:r>
        <w:separator/>
      </w:r>
    </w:p>
  </w:footnote>
  <w:footnote w:type="continuationSeparator" w:id="0">
    <w:p w14:paraId="6265ED27" w14:textId="77777777" w:rsidR="00F30955" w:rsidRDefault="00F30955" w:rsidP="0018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3" w14:textId="448047F4" w:rsidR="00F92E59" w:rsidRDefault="00F92E5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4" w14:textId="08554452" w:rsidR="00F92E59" w:rsidRDefault="00F92E59" w:rsidP="00F92E59">
    <w:pPr>
      <w:pStyle w:val="Ttulo1"/>
      <w:jc w:val="right"/>
      <w:rPr>
        <w:b w:val="0"/>
        <w:bCs/>
        <w:sz w:val="22"/>
        <w:szCs w:val="22"/>
      </w:rPr>
    </w:pPr>
    <w:r>
      <w:rPr>
        <w:noProof/>
        <w:color w:val="5B9BD5"/>
        <w:sz w:val="21"/>
        <w:szCs w:val="21"/>
        <w:lang w:val="es-ES"/>
      </w:rPr>
      <w:drawing>
        <wp:anchor distT="0" distB="0" distL="114300" distR="114300" simplePos="0" relativeHeight="251659264"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05C7DD10" w:rsidR="00F92E59" w:rsidRDefault="00F92E59" w:rsidP="00F92E59">
    <w:pPr>
      <w:pStyle w:val="Ttulo1"/>
      <w:jc w:val="right"/>
    </w:pPr>
    <w:r>
      <w:rPr>
        <w:noProof/>
        <w:color w:val="5B9BD5"/>
        <w:sz w:val="21"/>
        <w:szCs w:val="21"/>
        <w:lang w:val="es-ES"/>
      </w:rPr>
      <w:drawing>
        <wp:anchor distT="0" distB="0" distL="114300" distR="114300" simplePos="0" relativeHeight="251660288"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Pr>
        <w:b w:val="0"/>
        <w:bCs/>
        <w:sz w:val="22"/>
        <w:szCs w:val="22"/>
      </w:rPr>
      <w:t>Segunda</w:t>
    </w:r>
    <w:r w:rsidRPr="00B22975">
      <w:rPr>
        <w:b w:val="0"/>
        <w:bCs/>
        <w:sz w:val="22"/>
        <w:szCs w:val="22"/>
      </w:rPr>
      <w:t xml:space="preserve"> Sesión Ordinaria</w:t>
    </w:r>
    <w:r w:rsidRPr="00CD0D2D">
      <w:t xml:space="preserve"> </w:t>
    </w:r>
  </w:p>
  <w:p w14:paraId="0AA77126" w14:textId="77777777" w:rsidR="00F92E59" w:rsidRPr="00B22975" w:rsidRDefault="00F92E59" w:rsidP="00F92E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12B" w14:textId="2B505958" w:rsidR="00F92E59" w:rsidRDefault="00F92E59">
    <w:pPr>
      <w:pStyle w:val="Encabezado"/>
    </w:pPr>
  </w:p>
  <w:p w14:paraId="0AA7712C" w14:textId="77777777" w:rsidR="00F92E59" w:rsidRDefault="00F92E59">
    <w:pPr>
      <w:pStyle w:val="Encabezado"/>
    </w:pPr>
  </w:p>
  <w:p w14:paraId="0AA7712D" w14:textId="77777777" w:rsidR="00F92E59" w:rsidRPr="00E0457A" w:rsidRDefault="00F92E59" w:rsidP="00F92E59">
    <w:pPr>
      <w:pStyle w:val="Encabezado"/>
      <w:ind w:left="-567"/>
      <w:jc w:val="center"/>
    </w:pPr>
    <w:r>
      <w:rPr>
        <w:noProof/>
      </w:rPr>
      <w:drawing>
        <wp:inline distT="0" distB="0" distL="0" distR="0" wp14:anchorId="0AA77138" wp14:editId="0AA77139">
          <wp:extent cx="5610225" cy="981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77777777" w:rsidR="00F92E59" w:rsidRPr="00B22975" w:rsidRDefault="00F92E59" w:rsidP="00F92E59">
    <w:pPr>
      <w:pStyle w:val="Ttulo1"/>
      <w:rPr>
        <w:sz w:val="28"/>
        <w:szCs w:val="28"/>
      </w:rPr>
    </w:pPr>
    <w:r w:rsidRPr="00CD0D2D">
      <w:rPr>
        <w:sz w:val="28"/>
        <w:szCs w:val="28"/>
      </w:rPr>
      <w:t>Acta de la</w:t>
    </w:r>
    <w:r>
      <w:rPr>
        <w:sz w:val="28"/>
        <w:szCs w:val="28"/>
      </w:rPr>
      <w:t xml:space="preserve"> Segunda</w:t>
    </w:r>
    <w:r w:rsidRPr="00CD0D2D">
      <w:rPr>
        <w:sz w:val="28"/>
        <w:szCs w:val="28"/>
      </w:rPr>
      <w:t xml:space="preserve"> 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705D8A"/>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2"/>
  </w:num>
  <w:num w:numId="3">
    <w:abstractNumId w:val="12"/>
  </w:num>
  <w:num w:numId="4">
    <w:abstractNumId w:val="14"/>
  </w:num>
  <w:num w:numId="5">
    <w:abstractNumId w:val="21"/>
  </w:num>
  <w:num w:numId="6">
    <w:abstractNumId w:val="10"/>
  </w:num>
  <w:num w:numId="7">
    <w:abstractNumId w:val="8"/>
  </w:num>
  <w:num w:numId="8">
    <w:abstractNumId w:val="13"/>
  </w:num>
  <w:num w:numId="9">
    <w:abstractNumId w:val="19"/>
  </w:num>
  <w:num w:numId="10">
    <w:abstractNumId w:val="20"/>
  </w:num>
  <w:num w:numId="11">
    <w:abstractNumId w:val="1"/>
  </w:num>
  <w:num w:numId="12">
    <w:abstractNumId w:val="22"/>
  </w:num>
  <w:num w:numId="13">
    <w:abstractNumId w:val="11"/>
  </w:num>
  <w:num w:numId="14">
    <w:abstractNumId w:val="17"/>
  </w:num>
  <w:num w:numId="15">
    <w:abstractNumId w:val="7"/>
  </w:num>
  <w:num w:numId="16">
    <w:abstractNumId w:val="4"/>
  </w:num>
  <w:num w:numId="17">
    <w:abstractNumId w:val="0"/>
  </w:num>
  <w:num w:numId="18">
    <w:abstractNumId w:val="3"/>
  </w:num>
  <w:num w:numId="19">
    <w:abstractNumId w:val="5"/>
  </w:num>
  <w:num w:numId="20">
    <w:abstractNumId w:val="16"/>
  </w:num>
  <w:num w:numId="21">
    <w:abstractNumId w:val="18"/>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7B10"/>
    <w:rsid w:val="0002085A"/>
    <w:rsid w:val="00067DA4"/>
    <w:rsid w:val="00074551"/>
    <w:rsid w:val="00097218"/>
    <w:rsid w:val="000C63B6"/>
    <w:rsid w:val="000C7942"/>
    <w:rsid w:val="000D3771"/>
    <w:rsid w:val="00104A2D"/>
    <w:rsid w:val="00105D12"/>
    <w:rsid w:val="00112BFF"/>
    <w:rsid w:val="00132D1B"/>
    <w:rsid w:val="001377F6"/>
    <w:rsid w:val="001461E4"/>
    <w:rsid w:val="00146571"/>
    <w:rsid w:val="001566FC"/>
    <w:rsid w:val="00185CC8"/>
    <w:rsid w:val="00186BF3"/>
    <w:rsid w:val="001A2B33"/>
    <w:rsid w:val="001B4D60"/>
    <w:rsid w:val="001B621A"/>
    <w:rsid w:val="001D70CE"/>
    <w:rsid w:val="001E28C3"/>
    <w:rsid w:val="001F5733"/>
    <w:rsid w:val="00206F58"/>
    <w:rsid w:val="00222BA9"/>
    <w:rsid w:val="00272E49"/>
    <w:rsid w:val="002B18D4"/>
    <w:rsid w:val="002B6EA6"/>
    <w:rsid w:val="002D1106"/>
    <w:rsid w:val="00325498"/>
    <w:rsid w:val="003332E0"/>
    <w:rsid w:val="003401A1"/>
    <w:rsid w:val="00354614"/>
    <w:rsid w:val="00355C2D"/>
    <w:rsid w:val="003A78BB"/>
    <w:rsid w:val="003D3D15"/>
    <w:rsid w:val="003E2762"/>
    <w:rsid w:val="00410D3A"/>
    <w:rsid w:val="004139BA"/>
    <w:rsid w:val="0043411C"/>
    <w:rsid w:val="00441854"/>
    <w:rsid w:val="00450798"/>
    <w:rsid w:val="00475388"/>
    <w:rsid w:val="0048666F"/>
    <w:rsid w:val="0049509E"/>
    <w:rsid w:val="004B049F"/>
    <w:rsid w:val="004C6807"/>
    <w:rsid w:val="005046A4"/>
    <w:rsid w:val="00516E9F"/>
    <w:rsid w:val="00523D03"/>
    <w:rsid w:val="005503C8"/>
    <w:rsid w:val="00552E08"/>
    <w:rsid w:val="00564FAC"/>
    <w:rsid w:val="0058392B"/>
    <w:rsid w:val="005E3751"/>
    <w:rsid w:val="00614B07"/>
    <w:rsid w:val="0063295E"/>
    <w:rsid w:val="006464D0"/>
    <w:rsid w:val="00654B9A"/>
    <w:rsid w:val="00676CF9"/>
    <w:rsid w:val="00685F56"/>
    <w:rsid w:val="00697BC1"/>
    <w:rsid w:val="006D7868"/>
    <w:rsid w:val="006F1F6A"/>
    <w:rsid w:val="007609E2"/>
    <w:rsid w:val="00764C01"/>
    <w:rsid w:val="00772764"/>
    <w:rsid w:val="007775E0"/>
    <w:rsid w:val="00796789"/>
    <w:rsid w:val="007B51A0"/>
    <w:rsid w:val="0083373F"/>
    <w:rsid w:val="00845D08"/>
    <w:rsid w:val="00885F71"/>
    <w:rsid w:val="008927ED"/>
    <w:rsid w:val="008C3CBA"/>
    <w:rsid w:val="008D2A2A"/>
    <w:rsid w:val="008D3515"/>
    <w:rsid w:val="0096091A"/>
    <w:rsid w:val="00974396"/>
    <w:rsid w:val="009A52FE"/>
    <w:rsid w:val="009D1436"/>
    <w:rsid w:val="009F3A52"/>
    <w:rsid w:val="00A03B04"/>
    <w:rsid w:val="00A04AA8"/>
    <w:rsid w:val="00A445F2"/>
    <w:rsid w:val="00A65E75"/>
    <w:rsid w:val="00AA05C4"/>
    <w:rsid w:val="00AE07EA"/>
    <w:rsid w:val="00B73774"/>
    <w:rsid w:val="00B94960"/>
    <w:rsid w:val="00BA099C"/>
    <w:rsid w:val="00BF64CF"/>
    <w:rsid w:val="00C157DD"/>
    <w:rsid w:val="00C30364"/>
    <w:rsid w:val="00C3422E"/>
    <w:rsid w:val="00C73F5C"/>
    <w:rsid w:val="00CC316E"/>
    <w:rsid w:val="00CC39FB"/>
    <w:rsid w:val="00D02725"/>
    <w:rsid w:val="00D32452"/>
    <w:rsid w:val="00D33A59"/>
    <w:rsid w:val="00D63F21"/>
    <w:rsid w:val="00D679EF"/>
    <w:rsid w:val="00D77850"/>
    <w:rsid w:val="00D971DE"/>
    <w:rsid w:val="00DD5EE9"/>
    <w:rsid w:val="00DE65DA"/>
    <w:rsid w:val="00E76F20"/>
    <w:rsid w:val="00E9536C"/>
    <w:rsid w:val="00EB51CF"/>
    <w:rsid w:val="00ED5823"/>
    <w:rsid w:val="00F30955"/>
    <w:rsid w:val="00F41788"/>
    <w:rsid w:val="00F5735A"/>
    <w:rsid w:val="00F70BF7"/>
    <w:rsid w:val="00F83DA2"/>
    <w:rsid w:val="00F87F7F"/>
    <w:rsid w:val="00F92E59"/>
    <w:rsid w:val="00FC1E47"/>
    <w:rsid w:val="00FC26AE"/>
    <w:rsid w:val="00FF52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76FE8"/>
  <w15:chartTrackingRefBased/>
  <w15:docId w15:val="{E2BB0AF8-AD6E-42A5-A115-DDF68CA0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BF3"/>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meeting_ZDIxZTlmYmEtYjJlYi00NTM1LTg4MjYtMzBhMjY1ZDIzOGIx%40thread.v2/0?context=%7b%22Tid%22%3a%22eb45f0fe-1d5e-4158-b768-7f16522faec7%22%2c%22Oid%22%3a%22674094bb-114e-413e-a62b-c7798923df79%22%7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4220</Words>
  <Characters>23215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2021-07-08T19:50:00Z</dcterms:created>
  <dcterms:modified xsi:type="dcterms:W3CDTF">2021-07-08T19:50:00Z</dcterms:modified>
</cp:coreProperties>
</file>